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ACA" w:rsidR="00D25889" w:rsidP="005545DF" w:rsidRDefault="00EB6F5D" w14:paraId="2B623F42" w14:textId="149A1F07">
      <w:pPr>
        <w:tabs>
          <w:tab w:val="left" w:pos="461"/>
        </w:tabs>
        <w:jc w:val="center"/>
        <w:rPr>
          <w:rFonts w:ascii="Calibri" w:hAnsi="Calibri" w:cs="Calibri"/>
          <w:b w:val="1"/>
          <w:bCs w:val="1"/>
          <w:color w:val="262626" w:themeColor="text1" w:themeTint="D9"/>
          <w:sz w:val="28"/>
          <w:szCs w:val="28"/>
        </w:rPr>
      </w:pPr>
      <w:r>
        <w:rPr>
          <w:rFonts w:ascii="Calibri" w:hAnsi="Calibri" w:cs="Calibri"/>
          <w:b/>
          <w:bCs/>
          <w:noProof/>
          <w:color w:val="262626" w:themeColor="text1" w:themeTint="D9"/>
          <w:sz w:val="28"/>
          <w:szCs w:val="28"/>
        </w:rPr>
        <w:drawing>
          <wp:anchor distT="0" distB="0" distL="114300" distR="114300" simplePos="0" relativeHeight="251659264" behindDoc="0" locked="0" layoutInCell="1" allowOverlap="1" wp14:editId="13E700A9" wp14:anchorId="49416EFA">
            <wp:simplePos x="0" y="0"/>
            <wp:positionH relativeFrom="margin">
              <wp:align>left</wp:align>
            </wp:positionH>
            <wp:positionV relativeFrom="topMargin">
              <wp:align>bottom</wp:align>
            </wp:positionV>
            <wp:extent cx="1481328" cy="585216"/>
            <wp:effectExtent l="0" t="0" r="5080" b="0"/>
            <wp:wrapTopAndBottom/>
            <wp:docPr id="32769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1328"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noProof/>
          <w:color w:val="262626" w:themeColor="text1" w:themeTint="D9"/>
          <w:sz w:val="28"/>
          <w:szCs w:val="28"/>
        </w:rPr>
        <w:drawing>
          <wp:anchor distT="0" distB="0" distL="114300" distR="114300" simplePos="0" relativeHeight="251658240" behindDoc="0" locked="0" layoutInCell="1" allowOverlap="1" wp14:editId="6055E5BE" wp14:anchorId="0F5AF398">
            <wp:simplePos x="0" y="0"/>
            <wp:positionH relativeFrom="margin">
              <wp:align>right</wp:align>
            </wp:positionH>
            <wp:positionV relativeFrom="page">
              <wp:posOffset>-28575</wp:posOffset>
            </wp:positionV>
            <wp:extent cx="1490472" cy="1069848"/>
            <wp:effectExtent l="0" t="0" r="0" b="0"/>
            <wp:wrapTopAndBottom/>
            <wp:docPr id="761091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0ACA" w:rsidR="52611099">
        <w:rPr>
          <w:rFonts w:ascii="Calibri" w:hAnsi="Calibri" w:cs="Calibri"/>
          <w:b w:val="1"/>
          <w:bCs w:val="1"/>
          <w:color w:val="262626" w:themeColor="text1" w:themeTint="D9"/>
          <w:sz w:val="28"/>
          <w:szCs w:val="28"/>
        </w:rPr>
        <w:t xml:space="preserve">Plan </w:t>
      </w:r>
      <w:r w:rsidRPr="00080ACA" w:rsidR="52611099">
        <w:rPr>
          <w:rFonts w:ascii="Calibri" w:hAnsi="Calibri" w:cs="Calibri"/>
          <w:b w:val="1"/>
          <w:bCs w:val="1"/>
          <w:color w:val="262626" w:themeColor="text1" w:themeTint="D9"/>
          <w:sz w:val="28"/>
          <w:szCs w:val="28"/>
        </w:rPr>
        <w:t xml:space="preserve">d'analyse</w:t>
      </w:r>
      <w:r w:rsidRPr="00080ACA" w:rsidR="52611099">
        <w:rPr>
          <w:rFonts w:ascii="Calibri" w:hAnsi="Calibri" w:cs="Calibri"/>
          <w:b w:val="1"/>
          <w:bCs w:val="1"/>
          <w:color w:val="262626" w:themeColor="text1" w:themeTint="D9"/>
          <w:sz w:val="28"/>
          <w:szCs w:val="28"/>
        </w:rPr>
        <w:t xml:space="preserve"> des </w:t>
      </w:r>
      <w:r w:rsidRPr="00080ACA" w:rsidR="52611099">
        <w:rPr>
          <w:rFonts w:ascii="Calibri" w:hAnsi="Calibri" w:cs="Calibri"/>
          <w:b w:val="1"/>
          <w:bCs w:val="1"/>
          <w:color w:val="262626" w:themeColor="text1" w:themeTint="D9"/>
          <w:sz w:val="28"/>
          <w:szCs w:val="28"/>
        </w:rPr>
        <w:t xml:space="preserve">données </w:t>
      </w:r>
      <w:r w:rsidRPr="00080ACA" w:rsidR="5D849C46">
        <w:rPr>
          <w:rFonts w:ascii="Calibri" w:hAnsi="Calibri" w:cs="Calibri"/>
          <w:b w:val="1"/>
          <w:bCs w:val="1"/>
          <w:color w:val="262626" w:themeColor="text1" w:themeTint="D9"/>
          <w:sz w:val="28"/>
          <w:szCs w:val="28"/>
        </w:rPr>
        <w:t xml:space="preserve">:</w:t>
      </w:r>
      <w:r w:rsidRPr="00080ACA" w:rsidR="5D849C46">
        <w:rPr>
          <w:rFonts w:ascii="Calibri" w:hAnsi="Calibri" w:cs="Calibri"/>
          <w:b w:val="1"/>
          <w:bCs w:val="1"/>
          <w:color w:val="262626" w:themeColor="text1" w:themeTint="D9"/>
          <w:sz w:val="28"/>
          <w:szCs w:val="28"/>
        </w:rPr>
        <w:t xml:space="preserve"> </w:t>
      </w:r>
      <w:r w:rsidRPr="00080ACA" w:rsidR="52611099">
        <w:rPr>
          <w:rFonts w:ascii="Calibri" w:hAnsi="Calibri" w:cs="Calibri"/>
          <w:b w:val="1"/>
          <w:bCs w:val="1"/>
          <w:color w:val="262626" w:themeColor="text1" w:themeTint="D9"/>
          <w:sz w:val="28"/>
          <w:szCs w:val="28"/>
        </w:rPr>
        <w:t xml:space="preserve">autopsie</w:t>
      </w:r>
      <w:r w:rsidRPr="00080ACA" w:rsidR="52611099">
        <w:rPr>
          <w:rFonts w:ascii="Calibri" w:hAnsi="Calibri" w:cs="Calibri"/>
          <w:b w:val="1"/>
          <w:bCs w:val="1"/>
          <w:color w:val="262626" w:themeColor="text1" w:themeTint="D9"/>
          <w:sz w:val="28"/>
          <w:szCs w:val="28"/>
        </w:rPr>
        <w:t xml:space="preserve"> </w:t>
      </w:r>
      <w:r w:rsidRPr="00080ACA" w:rsidR="52611099">
        <w:rPr>
          <w:rFonts w:ascii="Calibri" w:hAnsi="Calibri" w:cs="Calibri"/>
          <w:b w:val="1"/>
          <w:bCs w:val="1"/>
          <w:color w:val="262626" w:themeColor="text1" w:themeTint="D9"/>
          <w:sz w:val="28"/>
          <w:szCs w:val="28"/>
        </w:rPr>
        <w:t xml:space="preserve">sociale</w:t>
      </w:r>
      <w:r w:rsidRPr="00080ACA" w:rsidR="52611099">
        <w:rPr>
          <w:rFonts w:ascii="Calibri" w:hAnsi="Calibri" w:cs="Calibri"/>
          <w:b w:val="1"/>
          <w:bCs w:val="1"/>
          <w:color w:val="262626" w:themeColor="text1" w:themeTint="D9"/>
          <w:sz w:val="28"/>
          <w:szCs w:val="28"/>
        </w:rPr>
        <w:t xml:space="preserve"> </w:t>
      </w:r>
      <w:r w:rsidRPr="00080ACA" w:rsidR="52611099">
        <w:rPr>
          <w:rFonts w:ascii="Calibri" w:hAnsi="Calibri" w:cs="Calibri"/>
          <w:b w:val="1"/>
          <w:bCs w:val="1"/>
          <w:color w:val="262626" w:themeColor="text1" w:themeTint="D9"/>
          <w:sz w:val="28"/>
          <w:szCs w:val="28"/>
        </w:rPr>
        <w:t xml:space="preserve">des </w:t>
      </w:r>
      <w:r w:rsidRPr="00080ACA" w:rsidR="52611099">
        <w:rPr>
          <w:rFonts w:ascii="Calibri" w:hAnsi="Calibri" w:cs="Calibri"/>
          <w:b w:val="1"/>
          <w:bCs w:val="1"/>
          <w:color w:val="262626" w:themeColor="text1" w:themeTint="D9"/>
          <w:sz w:val="28"/>
          <w:szCs w:val="28"/>
        </w:rPr>
        <w:t xml:space="preserve">décès</w:t>
      </w:r>
      <w:r w:rsidRPr="00080ACA" w:rsidR="52611099">
        <w:rPr>
          <w:rFonts w:ascii="Calibri" w:hAnsi="Calibri" w:cs="Calibri"/>
          <w:b w:val="1"/>
          <w:bCs w:val="1"/>
          <w:color w:val="262626" w:themeColor="text1" w:themeTint="D9"/>
          <w:sz w:val="28"/>
          <w:szCs w:val="28"/>
        </w:rPr>
        <w:t xml:space="preserve"> chez les </w:t>
      </w:r>
      <w:r w:rsidRPr="00080ACA" w:rsidR="52611099">
        <w:rPr>
          <w:rFonts w:ascii="Calibri" w:hAnsi="Calibri" w:cs="Calibri"/>
          <w:b w:val="1"/>
          <w:bCs w:val="1"/>
          <w:color w:val="262626" w:themeColor="text1" w:themeTint="D9"/>
          <w:sz w:val="28"/>
          <w:szCs w:val="28"/>
        </w:rPr>
        <w:t xml:space="preserve">adultes</w:t>
      </w:r>
      <w:r w:rsidRPr="00080ACA" w:rsidR="52611099">
        <w:rPr>
          <w:rFonts w:ascii="Calibri" w:hAnsi="Calibri" w:cs="Calibri"/>
          <w:b w:val="1"/>
          <w:bCs w:val="1"/>
          <w:color w:val="262626" w:themeColor="text1" w:themeTint="D9"/>
          <w:sz w:val="28"/>
          <w:szCs w:val="28"/>
        </w:rPr>
        <w:t xml:space="preserve"> </w:t>
      </w:r>
      <w:r w:rsidR="15505CD7">
        <w:rPr>
          <w:rFonts w:ascii="Calibri" w:hAnsi="Calibri" w:cs="Calibri"/>
          <w:b w:val="1"/>
          <w:bCs w:val="1"/>
          <w:color w:val="262626" w:themeColor="text1" w:themeTint="D9"/>
          <w:sz w:val="28"/>
          <w:szCs w:val="28"/>
        </w:rPr>
        <w:t xml:space="preserve">et </w:t>
      </w:r>
      <w:r w:rsidR="15505CD7">
        <w:rPr>
          <w:rFonts w:ascii="Calibri" w:hAnsi="Calibri" w:cs="Calibri"/>
          <w:b w:val="1"/>
          <w:bCs w:val="1"/>
          <w:color w:val="262626" w:themeColor="text1" w:themeTint="D9"/>
          <w:sz w:val="28"/>
          <w:szCs w:val="28"/>
        </w:rPr>
        <w:t xml:space="preserve">recours</w:t>
      </w:r>
      <w:r w:rsidR="15505CD7">
        <w:rPr>
          <w:rFonts w:ascii="Calibri" w:hAnsi="Calibri" w:cs="Calibri"/>
          <w:b w:val="1"/>
          <w:bCs w:val="1"/>
          <w:color w:val="262626" w:themeColor="text1" w:themeTint="D9"/>
          <w:sz w:val="28"/>
          <w:szCs w:val="28"/>
        </w:rPr>
        <w:t xml:space="preserve"> aux </w:t>
      </w:r>
      <w:r w:rsidR="15505CD7">
        <w:rPr>
          <w:rFonts w:ascii="Calibri" w:hAnsi="Calibri" w:cs="Calibri"/>
          <w:b w:val="1"/>
          <w:bCs w:val="1"/>
          <w:color w:val="262626" w:themeColor="text1" w:themeTint="D9"/>
          <w:sz w:val="28"/>
          <w:szCs w:val="28"/>
        </w:rPr>
        <w:t xml:space="preserve">soins</w:t>
      </w:r>
    </w:p>
    <w:p w:rsidRPr="00080ACA" w:rsidR="002B1BED" w:rsidP="00D25889" w:rsidRDefault="002B1BED" w14:paraId="4B96F006" w14:textId="2DC5F35C">
      <w:pPr>
        <w:tabs>
          <w:tab w:val="left" w:pos="461"/>
        </w:tabs>
        <w:jc w:val="center"/>
        <w:rPr>
          <w:rFonts w:ascii="Calibri" w:hAnsi="Calibri" w:cs="Calibri"/>
          <w:color w:val="262626" w:themeColor="text1" w:themeTint="D9"/>
          <w:sz w:val="24"/>
          <w:szCs w:val="24"/>
        </w:rPr>
      </w:pPr>
    </w:p>
    <w:p w:rsidRPr="00080ACA" w:rsidR="006E19D7" w:rsidP="18C30F14" w:rsidRDefault="007D232D" w14:paraId="2DA9286A" w14:textId="37D16ECF">
      <w:pPr>
        <w:tabs>
          <w:tab w:val="left" w:pos="461"/>
        </w:tabs>
        <w:rPr>
          <w:rFonts w:ascii="Calibri" w:hAnsi="Calibri" w:cs="Calibri" w:asciiTheme="minorAscii" w:hAnsiTheme="minorAscii" w:cstheme="minorAscii"/>
          <w:b w:val="1"/>
          <w:bCs w:val="1"/>
          <w:color w:val="262626" w:themeColor="text1" w:themeTint="D9"/>
          <w:sz w:val="28"/>
          <w:szCs w:val="28"/>
        </w:rPr>
      </w:pPr>
      <w:r w:rsidRPr="18C30F14" w:rsidR="6D1F61C9">
        <w:rPr>
          <w:rFonts w:ascii="Calibri" w:hAnsi="Calibri" w:cs="Calibri" w:asciiTheme="minorAscii" w:hAnsiTheme="minorAscii" w:cstheme="minorAscii"/>
          <w:b w:val="1"/>
          <w:bCs w:val="1"/>
          <w:color w:val="262626" w:themeColor="text1" w:themeTint="D9" w:themeShade="FF"/>
          <w:sz w:val="28"/>
          <w:szCs w:val="28"/>
        </w:rPr>
        <w:t>Introduction</w:t>
      </w:r>
    </w:p>
    <w:p w:rsidRPr="00080ACA" w:rsidR="0000177C" w:rsidP="18C30F14" w:rsidRDefault="006E19D7" w14:paraId="5DB9CB02" w14:textId="68720E34">
      <w:pPr>
        <w:tabs>
          <w:tab w:val="left" w:pos="461"/>
        </w:tabs>
        <w:rPr>
          <w:rFonts w:ascii="Calibri" w:hAnsi="Calibri" w:cs="Calibri" w:asciiTheme="minorAscii" w:hAnsiTheme="minorAscii" w:cstheme="minorAscii"/>
          <w:b w:val="1"/>
          <w:bCs w:val="1"/>
          <w:color w:val="262626" w:themeColor="text1" w:themeTint="D9"/>
          <w:sz w:val="24"/>
          <w:szCs w:val="24"/>
        </w:rPr>
      </w:pPr>
      <w:bookmarkStart w:name="_Hlk41378558" w:id="0"/>
      <w:r w:rsidRPr="18C30F14" w:rsidR="37CA4079">
        <w:rPr>
          <w:rFonts w:ascii="Calibri" w:hAnsi="Calibri" w:cs="Calibri" w:asciiTheme="minorAscii" w:hAnsiTheme="minorAscii" w:cstheme="minorAscii"/>
          <w:color w:val="262626" w:themeColor="text1" w:themeTint="D9" w:themeShade="FF"/>
          <w:sz w:val="24"/>
          <w:szCs w:val="24"/>
        </w:rPr>
        <w:t xml:space="preserve">Les </w:t>
      </w:r>
      <w:r w:rsidRPr="18C30F14" w:rsidR="37CA4079">
        <w:rPr>
          <w:rFonts w:ascii="Calibri" w:hAnsi="Calibri" w:cs="Calibri" w:asciiTheme="minorAscii" w:hAnsiTheme="minorAscii" w:cstheme="minorAscii"/>
          <w:color w:val="262626" w:themeColor="text1" w:themeTint="D9" w:themeShade="FF"/>
          <w:sz w:val="24"/>
          <w:szCs w:val="24"/>
        </w:rPr>
        <w:t>informations</w:t>
      </w:r>
      <w:r w:rsidRPr="18C30F14" w:rsidR="37CA4079">
        <w:rPr>
          <w:rFonts w:ascii="Calibri" w:hAnsi="Calibri" w:cs="Calibri" w:asciiTheme="minorAscii" w:hAnsiTheme="minorAscii" w:cstheme="minorAscii"/>
          <w:color w:val="262626" w:themeColor="text1" w:themeTint="D9" w:themeShade="FF"/>
          <w:sz w:val="24"/>
          <w:szCs w:val="24"/>
        </w:rPr>
        <w:t xml:space="preserve"> sur les causes </w:t>
      </w:r>
      <w:r w:rsidRPr="18C30F14" w:rsidR="37CA4079">
        <w:rPr>
          <w:rFonts w:ascii="Calibri" w:hAnsi="Calibri" w:cs="Calibri" w:asciiTheme="minorAscii" w:hAnsiTheme="minorAscii" w:cstheme="minorAscii"/>
          <w:color w:val="262626" w:themeColor="text1" w:themeTint="D9" w:themeShade="FF"/>
          <w:sz w:val="24"/>
          <w:szCs w:val="24"/>
        </w:rPr>
        <w:t>récentes</w:t>
      </w:r>
      <w:r w:rsidRPr="18C30F14" w:rsidR="37CA4079">
        <w:rPr>
          <w:rFonts w:ascii="Calibri" w:hAnsi="Calibri" w:cs="Calibri" w:asciiTheme="minorAscii" w:hAnsiTheme="minorAscii" w:cstheme="minorAscii"/>
          <w:color w:val="262626" w:themeColor="text1" w:themeTint="D9" w:themeShade="FF"/>
          <w:sz w:val="24"/>
          <w:szCs w:val="24"/>
        </w:rPr>
        <w:t xml:space="preserve"> de </w:t>
      </w:r>
      <w:r w:rsidRPr="18C30F14" w:rsidR="37CA4079">
        <w:rPr>
          <w:rFonts w:ascii="Calibri" w:hAnsi="Calibri" w:cs="Calibri" w:asciiTheme="minorAscii" w:hAnsiTheme="minorAscii" w:cstheme="minorAscii"/>
          <w:color w:val="262626" w:themeColor="text1" w:themeTint="D9" w:themeShade="FF"/>
          <w:sz w:val="24"/>
          <w:szCs w:val="24"/>
        </w:rPr>
        <w:t>décès</w:t>
      </w:r>
      <w:r w:rsidRPr="18C30F14" w:rsidR="37CA4079">
        <w:rPr>
          <w:rFonts w:ascii="Calibri" w:hAnsi="Calibri" w:cs="Calibri" w:asciiTheme="minorAscii" w:hAnsiTheme="minorAscii" w:cstheme="minorAscii"/>
          <w:color w:val="262626" w:themeColor="text1" w:themeTint="D9" w:themeShade="FF"/>
          <w:sz w:val="24"/>
          <w:szCs w:val="24"/>
        </w:rPr>
        <w:t xml:space="preserve"> chez les </w:t>
      </w:r>
      <w:r w:rsidRPr="18C30F14" w:rsidR="37CA4079">
        <w:rPr>
          <w:rFonts w:ascii="Calibri" w:hAnsi="Calibri" w:cs="Calibri" w:asciiTheme="minorAscii" w:hAnsiTheme="minorAscii" w:cstheme="minorAscii"/>
          <w:color w:val="262626" w:themeColor="text1" w:themeTint="D9" w:themeShade="FF"/>
          <w:sz w:val="24"/>
          <w:szCs w:val="24"/>
        </w:rPr>
        <w:t>adultes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sont</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limitées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en</w:t>
      </w:r>
      <w:r w:rsidRPr="18C30F14" w:rsidR="37CA4079">
        <w:rPr>
          <w:rFonts w:ascii="Calibri" w:hAnsi="Calibri" w:cs="Calibri" w:asciiTheme="minorAscii" w:hAnsiTheme="minorAscii" w:cstheme="minorAscii"/>
          <w:color w:val="262626" w:themeColor="text1" w:themeTint="D9" w:themeShade="FF"/>
          <w:sz w:val="24"/>
          <w:szCs w:val="24"/>
        </w:rPr>
        <w:t xml:space="preserve"> raison du manque de données. À </w:t>
      </w:r>
      <w:r w:rsidRPr="18C30F14" w:rsidR="37CA4079">
        <w:rPr>
          <w:rFonts w:ascii="Calibri" w:hAnsi="Calibri" w:cs="Calibri" w:asciiTheme="minorAscii" w:hAnsiTheme="minorAscii" w:cstheme="minorAscii"/>
          <w:color w:val="262626" w:themeColor="text1" w:themeTint="D9" w:themeShade="FF"/>
          <w:sz w:val="24"/>
          <w:szCs w:val="24"/>
        </w:rPr>
        <w:t>l'aide</w:t>
      </w:r>
      <w:r w:rsidRPr="18C30F14" w:rsidR="37CA4079">
        <w:rPr>
          <w:rFonts w:ascii="Calibri" w:hAnsi="Calibri" w:cs="Calibri" w:asciiTheme="minorAscii" w:hAnsiTheme="minorAscii" w:cstheme="minorAscii"/>
          <w:color w:val="262626" w:themeColor="text1" w:themeTint="D9" w:themeShade="FF"/>
          <w:sz w:val="24"/>
          <w:szCs w:val="24"/>
        </w:rPr>
        <w:t xml:space="preserve"> de </w:t>
      </w:r>
      <w:r w:rsidRPr="18C30F14" w:rsidR="37CA4079">
        <w:rPr>
          <w:rFonts w:ascii="Calibri" w:hAnsi="Calibri" w:cs="Calibri" w:asciiTheme="minorAscii" w:hAnsiTheme="minorAscii" w:cstheme="minorAscii"/>
          <w:color w:val="262626" w:themeColor="text1" w:themeTint="D9" w:themeShade="FF"/>
          <w:sz w:val="24"/>
          <w:szCs w:val="24"/>
        </w:rPr>
        <w:t>méthodes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statistiques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appropriées</w:t>
      </w:r>
      <w:r w:rsidRPr="18C30F14" w:rsidR="37CA4079">
        <w:rPr>
          <w:rFonts w:ascii="Calibri" w:hAnsi="Calibri" w:cs="Calibri" w:asciiTheme="minorAscii" w:hAnsiTheme="minorAscii" w:cstheme="minorAscii"/>
          <w:color w:val="262626" w:themeColor="text1" w:themeTint="D9" w:themeShade="FF"/>
          <w:sz w:val="24"/>
          <w:szCs w:val="24"/>
        </w:rPr>
        <w:t xml:space="preserve">, les données COMSA </w:t>
      </w:r>
      <w:r w:rsidRPr="18C30F14" w:rsidR="37CA4079">
        <w:rPr>
          <w:rFonts w:ascii="Calibri" w:hAnsi="Calibri" w:cs="Calibri" w:asciiTheme="minorAscii" w:hAnsiTheme="minorAscii" w:cstheme="minorAscii"/>
          <w:color w:val="262626" w:themeColor="text1" w:themeTint="D9" w:themeShade="FF"/>
          <w:sz w:val="24"/>
          <w:szCs w:val="24"/>
        </w:rPr>
        <w:t>sont</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analysées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afin</w:t>
      </w:r>
      <w:r w:rsidRPr="18C30F14" w:rsidR="37CA4079">
        <w:rPr>
          <w:rFonts w:ascii="Calibri" w:hAnsi="Calibri" w:cs="Calibri" w:asciiTheme="minorAscii" w:hAnsiTheme="minorAscii" w:cstheme="minorAscii"/>
          <w:color w:val="262626" w:themeColor="text1" w:themeTint="D9" w:themeShade="FF"/>
          <w:sz w:val="24"/>
          <w:szCs w:val="24"/>
        </w:rPr>
        <w:t xml:space="preserve"> de </w:t>
      </w:r>
      <w:r w:rsidRPr="18C30F14" w:rsidR="37CA4079">
        <w:rPr>
          <w:rFonts w:ascii="Calibri" w:hAnsi="Calibri" w:cs="Calibri" w:asciiTheme="minorAscii" w:hAnsiTheme="minorAscii" w:cstheme="minorAscii"/>
          <w:color w:val="262626" w:themeColor="text1" w:themeTint="D9" w:themeShade="FF"/>
          <w:sz w:val="24"/>
          <w:szCs w:val="24"/>
        </w:rPr>
        <w:t>fournir</w:t>
      </w:r>
      <w:r w:rsidRPr="18C30F14" w:rsidR="37CA4079">
        <w:rPr>
          <w:rFonts w:ascii="Calibri" w:hAnsi="Calibri" w:cs="Calibri" w:asciiTheme="minorAscii" w:hAnsiTheme="minorAscii" w:cstheme="minorAscii"/>
          <w:color w:val="262626" w:themeColor="text1" w:themeTint="D9" w:themeShade="FF"/>
          <w:sz w:val="24"/>
          <w:szCs w:val="24"/>
        </w:rPr>
        <w:t xml:space="preserve"> des </w:t>
      </w:r>
      <w:r w:rsidRPr="18C30F14" w:rsidR="37CA4079">
        <w:rPr>
          <w:rFonts w:ascii="Calibri" w:hAnsi="Calibri" w:cs="Calibri" w:asciiTheme="minorAscii" w:hAnsiTheme="minorAscii" w:cstheme="minorAscii"/>
          <w:color w:val="262626" w:themeColor="text1" w:themeTint="D9" w:themeShade="FF"/>
          <w:sz w:val="24"/>
          <w:szCs w:val="24"/>
        </w:rPr>
        <w:t>informations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spécifiques</w:t>
      </w:r>
      <w:r w:rsidRPr="18C30F14" w:rsidR="37CA4079">
        <w:rPr>
          <w:rFonts w:ascii="Calibri" w:hAnsi="Calibri" w:cs="Calibri" w:asciiTheme="minorAscii" w:hAnsiTheme="minorAscii" w:cstheme="minorAscii"/>
          <w:color w:val="262626" w:themeColor="text1" w:themeTint="D9" w:themeShade="FF"/>
          <w:sz w:val="24"/>
          <w:szCs w:val="24"/>
        </w:rPr>
        <w:t xml:space="preserve"> à </w:t>
      </w:r>
      <w:r w:rsidRPr="18C30F14" w:rsidR="37CA4079">
        <w:rPr>
          <w:rFonts w:ascii="Calibri" w:hAnsi="Calibri" w:cs="Calibri" w:asciiTheme="minorAscii" w:hAnsiTheme="minorAscii" w:cstheme="minorAscii"/>
          <w:color w:val="262626" w:themeColor="text1" w:themeTint="D9" w:themeShade="FF"/>
          <w:sz w:val="24"/>
          <w:szCs w:val="24"/>
        </w:rPr>
        <w:t>l'échelle</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nationale</w:t>
      </w:r>
      <w:r w:rsidRPr="18C30F14" w:rsidR="37CA4079">
        <w:rPr>
          <w:rFonts w:ascii="Calibri" w:hAnsi="Calibri" w:cs="Calibri" w:asciiTheme="minorAscii" w:hAnsiTheme="minorAscii" w:cstheme="minorAscii"/>
          <w:color w:val="262626" w:themeColor="text1" w:themeTint="D9" w:themeShade="FF"/>
          <w:sz w:val="24"/>
          <w:szCs w:val="24"/>
        </w:rPr>
        <w:t xml:space="preserve"> (au </w:t>
      </w:r>
      <w:r w:rsidRPr="18C30F14" w:rsidR="37CA4079">
        <w:rPr>
          <w:rFonts w:ascii="Calibri" w:hAnsi="Calibri" w:cs="Calibri" w:asciiTheme="minorAscii" w:hAnsiTheme="minorAscii" w:cstheme="minorAscii"/>
          <w:color w:val="262626" w:themeColor="text1" w:themeTint="D9" w:themeShade="FF"/>
          <w:sz w:val="24"/>
          <w:szCs w:val="24"/>
        </w:rPr>
        <w:t>niveau</w:t>
      </w:r>
      <w:r w:rsidRPr="18C30F14" w:rsidR="37CA4079">
        <w:rPr>
          <w:rFonts w:ascii="Calibri" w:hAnsi="Calibri" w:cs="Calibri" w:asciiTheme="minorAscii" w:hAnsiTheme="minorAscii" w:cstheme="minorAscii"/>
          <w:color w:val="262626" w:themeColor="text1" w:themeTint="D9" w:themeShade="FF"/>
          <w:sz w:val="24"/>
          <w:szCs w:val="24"/>
        </w:rPr>
        <w:t xml:space="preserve"> national et </w:t>
      </w:r>
      <w:r w:rsidRPr="18C30F14" w:rsidR="37CA4079">
        <w:rPr>
          <w:rFonts w:ascii="Calibri" w:hAnsi="Calibri" w:cs="Calibri" w:asciiTheme="minorAscii" w:hAnsiTheme="minorAscii" w:cstheme="minorAscii"/>
          <w:color w:val="262626" w:themeColor="text1" w:themeTint="D9" w:themeShade="FF"/>
          <w:sz w:val="24"/>
          <w:szCs w:val="24"/>
        </w:rPr>
        <w:t>régional</w:t>
      </w:r>
      <w:r w:rsidRPr="18C30F14" w:rsidR="37CA4079">
        <w:rPr>
          <w:rFonts w:ascii="Calibri" w:hAnsi="Calibri" w:cs="Calibri" w:asciiTheme="minorAscii" w:hAnsiTheme="minorAscii" w:cstheme="minorAscii"/>
          <w:color w:val="262626" w:themeColor="text1" w:themeTint="D9" w:themeShade="FF"/>
          <w:sz w:val="24"/>
          <w:szCs w:val="24"/>
        </w:rPr>
        <w:t xml:space="preserve">) sur les causes de </w:t>
      </w:r>
      <w:r w:rsidRPr="18C30F14" w:rsidR="37CA4079">
        <w:rPr>
          <w:rFonts w:ascii="Calibri" w:hAnsi="Calibri" w:cs="Calibri" w:asciiTheme="minorAscii" w:hAnsiTheme="minorAscii" w:cstheme="minorAscii"/>
          <w:color w:val="262626" w:themeColor="text1" w:themeTint="D9" w:themeShade="FF"/>
          <w:sz w:val="24"/>
          <w:szCs w:val="24"/>
        </w:rPr>
        <w:t>décès</w:t>
      </w:r>
      <w:r w:rsidRPr="18C30F14" w:rsidR="37CA4079">
        <w:rPr>
          <w:rFonts w:ascii="Calibri" w:hAnsi="Calibri" w:cs="Calibri" w:asciiTheme="minorAscii" w:hAnsiTheme="minorAscii" w:cstheme="minorAscii"/>
          <w:color w:val="262626" w:themeColor="text1" w:themeTint="D9" w:themeShade="FF"/>
          <w:sz w:val="24"/>
          <w:szCs w:val="24"/>
        </w:rPr>
        <w:t xml:space="preserve"> chez les </w:t>
      </w:r>
      <w:r w:rsidRPr="18C30F14" w:rsidR="37CA4079">
        <w:rPr>
          <w:rFonts w:ascii="Calibri" w:hAnsi="Calibri" w:cs="Calibri" w:asciiTheme="minorAscii" w:hAnsiTheme="minorAscii" w:cstheme="minorAscii"/>
          <w:color w:val="262626" w:themeColor="text1" w:themeTint="D9" w:themeShade="FF"/>
          <w:sz w:val="24"/>
          <w:szCs w:val="24"/>
        </w:rPr>
        <w:t>adultes</w:t>
      </w:r>
      <w:r w:rsidRPr="18C30F14" w:rsidR="37CA4079">
        <w:rPr>
          <w:rFonts w:ascii="Calibri" w:hAnsi="Calibri" w:cs="Calibri" w:asciiTheme="minorAscii" w:hAnsiTheme="minorAscii" w:cstheme="minorAscii"/>
          <w:color w:val="262626" w:themeColor="text1" w:themeTint="D9" w:themeShade="FF"/>
          <w:sz w:val="24"/>
          <w:szCs w:val="24"/>
        </w:rPr>
        <w:t xml:space="preserve"> et les </w:t>
      </w:r>
      <w:r w:rsidRPr="18C30F14" w:rsidR="37CA4079">
        <w:rPr>
          <w:rFonts w:ascii="Calibri" w:hAnsi="Calibri" w:cs="Calibri" w:asciiTheme="minorAscii" w:hAnsiTheme="minorAscii" w:cstheme="minorAscii"/>
          <w:color w:val="262626" w:themeColor="text1" w:themeTint="D9" w:themeShade="FF"/>
          <w:sz w:val="24"/>
          <w:szCs w:val="24"/>
        </w:rPr>
        <w:t>comportements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en</w:t>
      </w:r>
      <w:r w:rsidRPr="18C30F14" w:rsidR="37CA4079">
        <w:rPr>
          <w:rFonts w:ascii="Calibri" w:hAnsi="Calibri" w:cs="Calibri" w:asciiTheme="minorAscii" w:hAnsiTheme="minorAscii" w:cstheme="minorAscii"/>
          <w:color w:val="262626" w:themeColor="text1" w:themeTint="D9" w:themeShade="FF"/>
          <w:sz w:val="24"/>
          <w:szCs w:val="24"/>
        </w:rPr>
        <w:t xml:space="preserve"> matière de </w:t>
      </w:r>
      <w:r w:rsidRPr="18C30F14" w:rsidR="37CA4079">
        <w:rPr>
          <w:rFonts w:ascii="Calibri" w:hAnsi="Calibri" w:cs="Calibri" w:asciiTheme="minorAscii" w:hAnsiTheme="minorAscii" w:cstheme="minorAscii"/>
          <w:color w:val="262626" w:themeColor="text1" w:themeTint="D9" w:themeShade="FF"/>
          <w:sz w:val="24"/>
          <w:szCs w:val="24"/>
        </w:rPr>
        <w:t>recours</w:t>
      </w:r>
      <w:r w:rsidRPr="18C30F14" w:rsidR="37CA4079">
        <w:rPr>
          <w:rFonts w:ascii="Calibri" w:hAnsi="Calibri" w:cs="Calibri" w:asciiTheme="minorAscii" w:hAnsiTheme="minorAscii" w:cstheme="minorAscii"/>
          <w:color w:val="262626" w:themeColor="text1" w:themeTint="D9" w:themeShade="FF"/>
          <w:sz w:val="24"/>
          <w:szCs w:val="24"/>
        </w:rPr>
        <w:t xml:space="preserve"> aux </w:t>
      </w:r>
      <w:r w:rsidRPr="18C30F14" w:rsidR="37CA4079">
        <w:rPr>
          <w:rFonts w:ascii="Calibri" w:hAnsi="Calibri" w:cs="Calibri" w:asciiTheme="minorAscii" w:hAnsiTheme="minorAscii" w:cstheme="minorAscii"/>
          <w:color w:val="262626" w:themeColor="text1" w:themeTint="D9" w:themeShade="FF"/>
          <w:sz w:val="24"/>
          <w:szCs w:val="24"/>
        </w:rPr>
        <w:t>soins</w:t>
      </w:r>
      <w:r w:rsidRPr="18C30F14" w:rsidR="37CA4079">
        <w:rPr>
          <w:rFonts w:ascii="Calibri" w:hAnsi="Calibri" w:cs="Calibri" w:asciiTheme="minorAscii" w:hAnsiTheme="minorAscii" w:cstheme="minorAscii"/>
          <w:color w:val="262626" w:themeColor="text1" w:themeTint="D9" w:themeShade="FF"/>
          <w:sz w:val="24"/>
          <w:szCs w:val="24"/>
        </w:rPr>
        <w:t xml:space="preserve"> chez les </w:t>
      </w:r>
      <w:r w:rsidRPr="18C30F14" w:rsidR="37CA4079">
        <w:rPr>
          <w:rFonts w:ascii="Calibri" w:hAnsi="Calibri" w:cs="Calibri" w:asciiTheme="minorAscii" w:hAnsiTheme="minorAscii" w:cstheme="minorAscii"/>
          <w:color w:val="262626" w:themeColor="text1" w:themeTint="D9" w:themeShade="FF"/>
          <w:sz w:val="24"/>
          <w:szCs w:val="24"/>
        </w:rPr>
        <w:t>adultes</w:t>
      </w:r>
      <w:r w:rsidRPr="18C30F14" w:rsidR="37CA4079">
        <w:rPr>
          <w:rFonts w:ascii="Calibri" w:hAnsi="Calibri" w:cs="Calibri" w:asciiTheme="minorAscii" w:hAnsiTheme="minorAscii" w:cstheme="minorAscii"/>
          <w:color w:val="262626" w:themeColor="text1" w:themeTint="D9" w:themeShade="FF"/>
          <w:sz w:val="24"/>
          <w:szCs w:val="24"/>
        </w:rPr>
        <w:t xml:space="preserve">, qui </w:t>
      </w:r>
      <w:r w:rsidRPr="18C30F14" w:rsidR="37CA4079">
        <w:rPr>
          <w:rFonts w:ascii="Calibri" w:hAnsi="Calibri" w:cs="Calibri" w:asciiTheme="minorAscii" w:hAnsiTheme="minorAscii" w:cstheme="minorAscii"/>
          <w:color w:val="262626" w:themeColor="text1" w:themeTint="D9" w:themeShade="FF"/>
          <w:sz w:val="24"/>
          <w:szCs w:val="24"/>
        </w:rPr>
        <w:t>sont</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utiles</w:t>
      </w:r>
      <w:r w:rsidRPr="18C30F14" w:rsidR="37CA4079">
        <w:rPr>
          <w:rFonts w:ascii="Calibri" w:hAnsi="Calibri" w:cs="Calibri" w:asciiTheme="minorAscii" w:hAnsiTheme="minorAscii" w:cstheme="minorAscii"/>
          <w:color w:val="262626" w:themeColor="text1" w:themeTint="D9" w:themeShade="FF"/>
          <w:sz w:val="24"/>
          <w:szCs w:val="24"/>
        </w:rPr>
        <w:t xml:space="preserve"> pour </w:t>
      </w:r>
      <w:r w:rsidRPr="18C30F14" w:rsidR="37CA4079">
        <w:rPr>
          <w:rFonts w:ascii="Calibri" w:hAnsi="Calibri" w:cs="Calibri" w:asciiTheme="minorAscii" w:hAnsiTheme="minorAscii" w:cstheme="minorAscii"/>
          <w:color w:val="262626" w:themeColor="text1" w:themeTint="D9" w:themeShade="FF"/>
          <w:sz w:val="24"/>
          <w:szCs w:val="24"/>
        </w:rPr>
        <w:t>formuler</w:t>
      </w:r>
      <w:r w:rsidRPr="18C30F14" w:rsidR="37CA4079">
        <w:rPr>
          <w:rFonts w:ascii="Calibri" w:hAnsi="Calibri" w:cs="Calibri" w:asciiTheme="minorAscii" w:hAnsiTheme="minorAscii" w:cstheme="minorAscii"/>
          <w:color w:val="262626" w:themeColor="text1" w:themeTint="D9" w:themeShade="FF"/>
          <w:sz w:val="24"/>
          <w:szCs w:val="24"/>
        </w:rPr>
        <w:t xml:space="preserve"> des politiques et </w:t>
      </w:r>
      <w:r w:rsidRPr="18C30F14" w:rsidR="37CA4079">
        <w:rPr>
          <w:rFonts w:ascii="Calibri" w:hAnsi="Calibri" w:cs="Calibri" w:asciiTheme="minorAscii" w:hAnsiTheme="minorAscii" w:cstheme="minorAscii"/>
          <w:color w:val="262626" w:themeColor="text1" w:themeTint="D9" w:themeShade="FF"/>
          <w:sz w:val="24"/>
          <w:szCs w:val="24"/>
        </w:rPr>
        <w:t>élaborer</w:t>
      </w:r>
      <w:r w:rsidRPr="18C30F14" w:rsidR="37CA4079">
        <w:rPr>
          <w:rFonts w:ascii="Calibri" w:hAnsi="Calibri" w:cs="Calibri" w:asciiTheme="minorAscii" w:hAnsiTheme="minorAscii" w:cstheme="minorAscii"/>
          <w:color w:val="262626" w:themeColor="text1" w:themeTint="D9" w:themeShade="FF"/>
          <w:sz w:val="24"/>
          <w:szCs w:val="24"/>
        </w:rPr>
        <w:t xml:space="preserve"> des </w:t>
      </w:r>
      <w:r w:rsidRPr="18C30F14" w:rsidR="37CA4079">
        <w:rPr>
          <w:rFonts w:ascii="Calibri" w:hAnsi="Calibri" w:cs="Calibri" w:asciiTheme="minorAscii" w:hAnsiTheme="minorAscii" w:cstheme="minorAscii"/>
          <w:color w:val="262626" w:themeColor="text1" w:themeTint="D9" w:themeShade="FF"/>
          <w:sz w:val="24"/>
          <w:szCs w:val="24"/>
        </w:rPr>
        <w:t>programmes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visant</w:t>
      </w:r>
      <w:r w:rsidRPr="18C30F14" w:rsidR="37CA4079">
        <w:rPr>
          <w:rFonts w:ascii="Calibri" w:hAnsi="Calibri" w:cs="Calibri" w:asciiTheme="minorAscii" w:hAnsiTheme="minorAscii" w:cstheme="minorAscii"/>
          <w:color w:val="262626" w:themeColor="text1" w:themeTint="D9" w:themeShade="FF"/>
          <w:sz w:val="24"/>
          <w:szCs w:val="24"/>
        </w:rPr>
        <w:t xml:space="preserve"> à </w:t>
      </w:r>
      <w:r w:rsidRPr="18C30F14" w:rsidR="37CA4079">
        <w:rPr>
          <w:rFonts w:ascii="Calibri" w:hAnsi="Calibri" w:cs="Calibri" w:asciiTheme="minorAscii" w:hAnsiTheme="minorAscii" w:cstheme="minorAscii"/>
          <w:color w:val="262626" w:themeColor="text1" w:themeTint="D9" w:themeShade="FF"/>
          <w:sz w:val="24"/>
          <w:szCs w:val="24"/>
        </w:rPr>
        <w:t>améliorer</w:t>
      </w:r>
      <w:r w:rsidRPr="18C30F14" w:rsidR="37CA4079">
        <w:rPr>
          <w:rFonts w:ascii="Calibri" w:hAnsi="Calibri" w:cs="Calibri" w:asciiTheme="minorAscii" w:hAnsiTheme="minorAscii" w:cstheme="minorAscii"/>
          <w:color w:val="262626" w:themeColor="text1" w:themeTint="D9" w:themeShade="FF"/>
          <w:sz w:val="24"/>
          <w:szCs w:val="24"/>
        </w:rPr>
        <w:t xml:space="preserve"> la santé des </w:t>
      </w:r>
      <w:r w:rsidRPr="18C30F14" w:rsidR="37CA4079">
        <w:rPr>
          <w:rFonts w:ascii="Calibri" w:hAnsi="Calibri" w:cs="Calibri" w:asciiTheme="minorAscii" w:hAnsiTheme="minorAscii" w:cstheme="minorAscii"/>
          <w:color w:val="262626" w:themeColor="text1" w:themeTint="D9" w:themeShade="FF"/>
          <w:sz w:val="24"/>
          <w:szCs w:val="24"/>
        </w:rPr>
        <w:t>adultes</w:t>
      </w:r>
      <w:r w:rsidRPr="18C30F14" w:rsidR="37CA4079">
        <w:rPr>
          <w:rFonts w:ascii="Calibri" w:hAnsi="Calibri" w:cs="Calibri" w:asciiTheme="minorAscii" w:hAnsiTheme="minorAscii" w:cstheme="minorAscii"/>
          <w:color w:val="262626" w:themeColor="text1" w:themeTint="D9" w:themeShade="FF"/>
          <w:sz w:val="24"/>
          <w:szCs w:val="24"/>
        </w:rPr>
        <w:t xml:space="preserve"> au Mozambique. </w:t>
      </w:r>
      <w:r w:rsidRPr="18C30F14" w:rsidR="37CA4079">
        <w:rPr>
          <w:rFonts w:ascii="Calibri" w:hAnsi="Calibri" w:cs="Calibri" w:asciiTheme="minorAscii" w:hAnsiTheme="minorAscii" w:cstheme="minorAscii"/>
          <w:color w:val="262626" w:themeColor="text1" w:themeTint="D9" w:themeShade="FF"/>
          <w:sz w:val="24"/>
          <w:szCs w:val="24"/>
        </w:rPr>
        <w:t xml:space="preserve">À </w:t>
      </w:r>
      <w:r w:rsidRPr="18C30F14" w:rsidR="37CA4079">
        <w:rPr>
          <w:rFonts w:ascii="Calibri" w:hAnsi="Calibri" w:cs="Calibri" w:asciiTheme="minorAscii" w:hAnsiTheme="minorAscii" w:cstheme="minorAscii"/>
          <w:color w:val="262626" w:themeColor="text1" w:themeTint="D9" w:themeShade="FF"/>
          <w:sz w:val="24"/>
          <w:szCs w:val="24"/>
        </w:rPr>
        <w:t>l'aide</w:t>
      </w:r>
      <w:r w:rsidRPr="18C30F14" w:rsidR="37CA4079">
        <w:rPr>
          <w:rFonts w:ascii="Calibri" w:hAnsi="Calibri" w:cs="Calibri" w:asciiTheme="minorAscii" w:hAnsiTheme="minorAscii" w:cstheme="minorAscii"/>
          <w:color w:val="262626" w:themeColor="text1" w:themeTint="D9" w:themeShade="FF"/>
          <w:sz w:val="24"/>
          <w:szCs w:val="24"/>
        </w:rPr>
        <w:t xml:space="preserve"> de </w:t>
      </w:r>
      <w:r w:rsidRPr="18C30F14" w:rsidR="37CA4079">
        <w:rPr>
          <w:rFonts w:ascii="Calibri" w:hAnsi="Calibri" w:cs="Calibri" w:asciiTheme="minorAscii" w:hAnsiTheme="minorAscii" w:cstheme="minorAscii"/>
          <w:color w:val="262626" w:themeColor="text1" w:themeTint="D9" w:themeShade="FF"/>
          <w:sz w:val="24"/>
          <w:szCs w:val="24"/>
        </w:rPr>
        <w:t>méthodes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statistiques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appropriées</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7FF7BF44">
        <w:rPr>
          <w:rFonts w:ascii="Calibri" w:hAnsi="Calibri" w:cs="Calibri" w:asciiTheme="minorAscii" w:hAnsiTheme="minorAscii" w:cstheme="minorAscii"/>
          <w:color w:val="262626" w:themeColor="text1" w:themeTint="D9" w:themeShade="FF"/>
          <w:sz w:val="24"/>
          <w:szCs w:val="24"/>
        </w:rPr>
        <w:t xml:space="preserve">les données </w:t>
      </w:r>
      <w:r w:rsidRPr="18C30F14" w:rsidR="7FF7BF44">
        <w:rPr>
          <w:rFonts w:ascii="Calibri" w:hAnsi="Calibri" w:cs="Calibri" w:asciiTheme="minorAscii" w:hAnsiTheme="minorAscii" w:cstheme="minorAscii"/>
          <w:color w:val="262626" w:themeColor="text1" w:themeTint="D9" w:themeShade="FF"/>
          <w:sz w:val="24"/>
          <w:szCs w:val="24"/>
        </w:rPr>
        <w:t>d'autopsie</w:t>
      </w:r>
      <w:r w:rsidRPr="18C30F14" w:rsidR="7FF7BF44">
        <w:rPr>
          <w:rFonts w:ascii="Calibri" w:hAnsi="Calibri" w:cs="Calibri" w:asciiTheme="minorAscii" w:hAnsiTheme="minorAscii" w:cstheme="minorAscii"/>
          <w:color w:val="262626" w:themeColor="text1" w:themeTint="D9" w:themeShade="FF"/>
          <w:sz w:val="24"/>
          <w:szCs w:val="24"/>
        </w:rPr>
        <w:t xml:space="preserve"> </w:t>
      </w:r>
      <w:r w:rsidRPr="18C30F14" w:rsidR="7FF7BF44">
        <w:rPr>
          <w:rFonts w:ascii="Calibri" w:hAnsi="Calibri" w:cs="Calibri" w:asciiTheme="minorAscii" w:hAnsiTheme="minorAscii" w:cstheme="minorAscii"/>
          <w:color w:val="262626" w:themeColor="text1" w:themeTint="D9" w:themeShade="FF"/>
          <w:sz w:val="24"/>
          <w:szCs w:val="24"/>
        </w:rPr>
        <w:t>sociale</w:t>
      </w:r>
      <w:r w:rsidRPr="18C30F14" w:rsidR="37CA4079">
        <w:rPr>
          <w:rFonts w:ascii="Calibri" w:hAnsi="Calibri" w:cs="Calibri" w:asciiTheme="minorAscii" w:hAnsiTheme="minorAscii" w:cstheme="minorAscii"/>
          <w:color w:val="262626" w:themeColor="text1" w:themeTint="D9" w:themeShade="FF"/>
          <w:sz w:val="24"/>
          <w:szCs w:val="24"/>
        </w:rPr>
        <w:t xml:space="preserve"> de la COMSA </w:t>
      </w:r>
      <w:r w:rsidRPr="18C30F14" w:rsidR="7FF7BF44">
        <w:rPr>
          <w:rFonts w:ascii="Calibri" w:hAnsi="Calibri" w:cs="Calibri" w:asciiTheme="minorAscii" w:hAnsiTheme="minorAscii" w:cstheme="minorAscii"/>
          <w:color w:val="262626" w:themeColor="text1" w:themeTint="D9" w:themeShade="FF"/>
          <w:sz w:val="24"/>
          <w:szCs w:val="24"/>
        </w:rPr>
        <w:t>sont</w:t>
      </w:r>
      <w:r w:rsidRPr="18C30F14" w:rsidR="7FF7BF44">
        <w:rPr>
          <w:rFonts w:ascii="Calibri" w:hAnsi="Calibri" w:cs="Calibri" w:asciiTheme="minorAscii" w:hAnsiTheme="minorAscii" w:cstheme="minorAscii"/>
          <w:color w:val="262626" w:themeColor="text1" w:themeTint="D9" w:themeShade="FF"/>
          <w:sz w:val="24"/>
          <w:szCs w:val="24"/>
        </w:rPr>
        <w:t xml:space="preserve"> </w:t>
      </w:r>
      <w:r w:rsidRPr="18C30F14" w:rsidR="7FF7BF44">
        <w:rPr>
          <w:rFonts w:ascii="Calibri" w:hAnsi="Calibri" w:cs="Calibri" w:asciiTheme="minorAscii" w:hAnsiTheme="minorAscii" w:cstheme="minorAscii"/>
          <w:color w:val="262626" w:themeColor="text1" w:themeTint="D9" w:themeShade="FF"/>
          <w:sz w:val="24"/>
          <w:szCs w:val="24"/>
        </w:rPr>
        <w:t>analysées</w:t>
      </w:r>
      <w:r w:rsidRPr="18C30F14" w:rsidR="7FF7BF44">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afin</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37CA4079">
        <w:rPr>
          <w:rFonts w:ascii="Calibri" w:hAnsi="Calibri" w:cs="Calibri" w:asciiTheme="minorAscii" w:hAnsiTheme="minorAscii" w:cstheme="minorAscii"/>
          <w:color w:val="262626" w:themeColor="text1" w:themeTint="D9" w:themeShade="FF"/>
          <w:sz w:val="24"/>
          <w:szCs w:val="24"/>
        </w:rPr>
        <w:t>d'identifier</w:t>
      </w:r>
      <w:r w:rsidRPr="18C30F14" w:rsidR="37CA4079">
        <w:rPr>
          <w:rFonts w:ascii="Calibri" w:hAnsi="Calibri" w:cs="Calibri" w:asciiTheme="minorAscii" w:hAnsiTheme="minorAscii" w:cstheme="minorAscii"/>
          <w:color w:val="262626" w:themeColor="text1" w:themeTint="D9" w:themeShade="FF"/>
          <w:sz w:val="24"/>
          <w:szCs w:val="24"/>
        </w:rPr>
        <w:t xml:space="preserve"> les causes </w:t>
      </w:r>
      <w:r w:rsidRPr="18C30F14" w:rsidR="37CA4079">
        <w:rPr>
          <w:rFonts w:ascii="Calibri" w:hAnsi="Calibri" w:cs="Calibri" w:asciiTheme="minorAscii" w:hAnsiTheme="minorAscii" w:cstheme="minorAscii"/>
          <w:color w:val="262626" w:themeColor="text1" w:themeTint="D9" w:themeShade="FF"/>
          <w:sz w:val="24"/>
          <w:szCs w:val="24"/>
        </w:rPr>
        <w:t>sociales</w:t>
      </w:r>
      <w:r w:rsidRPr="18C30F14" w:rsidR="37CA4079">
        <w:rPr>
          <w:rFonts w:ascii="Calibri" w:hAnsi="Calibri" w:cs="Calibri" w:asciiTheme="minorAscii" w:hAnsiTheme="minorAscii" w:cstheme="minorAscii"/>
          <w:color w:val="262626" w:themeColor="text1" w:themeTint="D9" w:themeShade="FF"/>
          <w:sz w:val="24"/>
          <w:szCs w:val="24"/>
        </w:rPr>
        <w:t xml:space="preserve"> des </w:t>
      </w:r>
      <w:r w:rsidRPr="18C30F14" w:rsidR="37CA4079">
        <w:rPr>
          <w:rFonts w:ascii="Calibri" w:hAnsi="Calibri" w:cs="Calibri" w:asciiTheme="minorAscii" w:hAnsiTheme="minorAscii" w:cstheme="minorAscii"/>
          <w:color w:val="262626" w:themeColor="text1" w:themeTint="D9" w:themeShade="FF"/>
          <w:sz w:val="24"/>
          <w:szCs w:val="24"/>
        </w:rPr>
        <w:t>décès</w:t>
      </w:r>
      <w:r w:rsidRPr="18C30F14" w:rsidR="37CA4079">
        <w:rPr>
          <w:rFonts w:ascii="Calibri" w:hAnsi="Calibri" w:cs="Calibri" w:asciiTheme="minorAscii" w:hAnsiTheme="minorAscii" w:cstheme="minorAscii"/>
          <w:color w:val="262626" w:themeColor="text1" w:themeTint="D9" w:themeShade="FF"/>
          <w:sz w:val="24"/>
          <w:szCs w:val="24"/>
        </w:rPr>
        <w:t xml:space="preserve"> chez les </w:t>
      </w:r>
      <w:r w:rsidRPr="18C30F14" w:rsidR="37CA4079">
        <w:rPr>
          <w:rFonts w:ascii="Calibri" w:hAnsi="Calibri" w:cs="Calibri" w:asciiTheme="minorAscii" w:hAnsiTheme="minorAscii" w:cstheme="minorAscii"/>
          <w:color w:val="262626" w:themeColor="text1" w:themeTint="D9" w:themeShade="FF"/>
          <w:sz w:val="24"/>
          <w:szCs w:val="24"/>
        </w:rPr>
        <w:t>adultes</w:t>
      </w:r>
      <w:r w:rsidRPr="18C30F14" w:rsidR="37CA4079">
        <w:rPr>
          <w:rFonts w:ascii="Calibri" w:hAnsi="Calibri" w:cs="Calibri" w:asciiTheme="minorAscii" w:hAnsiTheme="minorAscii" w:cstheme="minorAscii"/>
          <w:color w:val="262626" w:themeColor="text1" w:themeTint="D9" w:themeShade="FF"/>
          <w:sz w:val="24"/>
          <w:szCs w:val="24"/>
        </w:rPr>
        <w:t xml:space="preserve"> et </w:t>
      </w:r>
      <w:r w:rsidRPr="18C30F14" w:rsidR="37CA4079">
        <w:rPr>
          <w:rFonts w:ascii="Calibri" w:hAnsi="Calibri" w:cs="Calibri" w:asciiTheme="minorAscii" w:hAnsiTheme="minorAscii" w:cstheme="minorAscii"/>
          <w:color w:val="262626" w:themeColor="text1" w:themeTint="D9" w:themeShade="FF"/>
          <w:sz w:val="24"/>
          <w:szCs w:val="24"/>
        </w:rPr>
        <w:t>d'examiner</w:t>
      </w:r>
      <w:r w:rsidRPr="18C30F14" w:rsidR="37CA4079">
        <w:rPr>
          <w:rFonts w:ascii="Calibri" w:hAnsi="Calibri" w:cs="Calibri" w:asciiTheme="minorAscii" w:hAnsiTheme="minorAscii" w:cstheme="minorAscii"/>
          <w:color w:val="262626" w:themeColor="text1" w:themeTint="D9" w:themeShade="FF"/>
          <w:sz w:val="24"/>
          <w:szCs w:val="24"/>
        </w:rPr>
        <w:t xml:space="preserve"> la recherche de </w:t>
      </w:r>
      <w:r w:rsidRPr="18C30F14" w:rsidR="37CA4079">
        <w:rPr>
          <w:rFonts w:ascii="Calibri" w:hAnsi="Calibri" w:cs="Calibri" w:asciiTheme="minorAscii" w:hAnsiTheme="minorAscii" w:cstheme="minorAscii"/>
          <w:color w:val="262626" w:themeColor="text1" w:themeTint="D9" w:themeShade="FF"/>
          <w:sz w:val="24"/>
          <w:szCs w:val="24"/>
        </w:rPr>
        <w:t>soins</w:t>
      </w:r>
      <w:r w:rsidRPr="18C30F14" w:rsidR="37CA4079">
        <w:rPr>
          <w:rFonts w:ascii="Calibri" w:hAnsi="Calibri" w:cs="Calibri" w:asciiTheme="minorAscii" w:hAnsiTheme="minorAscii" w:cstheme="minorAscii"/>
          <w:color w:val="262626" w:themeColor="text1" w:themeTint="D9" w:themeShade="FF"/>
          <w:sz w:val="24"/>
          <w:szCs w:val="24"/>
        </w:rPr>
        <w:t xml:space="preserve"> pendant les maladies </w:t>
      </w:r>
      <w:r w:rsidRPr="18C30F14" w:rsidR="37CA4079">
        <w:rPr>
          <w:rFonts w:ascii="Calibri" w:hAnsi="Calibri" w:cs="Calibri" w:asciiTheme="minorAscii" w:hAnsiTheme="minorAscii" w:cstheme="minorAscii"/>
          <w:color w:val="262626" w:themeColor="text1" w:themeTint="D9" w:themeShade="FF"/>
          <w:sz w:val="24"/>
          <w:szCs w:val="24"/>
        </w:rPr>
        <w:t>aiguës</w:t>
      </w:r>
      <w:r w:rsidRPr="18C30F14" w:rsidR="37CA4079">
        <w:rPr>
          <w:rFonts w:ascii="Calibri" w:hAnsi="Calibri" w:cs="Calibri" w:asciiTheme="minorAscii" w:hAnsiTheme="minorAscii" w:cstheme="minorAscii"/>
          <w:color w:val="262626" w:themeColor="text1" w:themeTint="D9" w:themeShade="FF"/>
          <w:sz w:val="24"/>
          <w:szCs w:val="24"/>
        </w:rPr>
        <w:t xml:space="preserve"> et chroniques chez les </w:t>
      </w:r>
      <w:r w:rsidRPr="18C30F14" w:rsidR="37CA4079">
        <w:rPr>
          <w:rFonts w:ascii="Calibri" w:hAnsi="Calibri" w:cs="Calibri" w:asciiTheme="minorAscii" w:hAnsiTheme="minorAscii" w:cstheme="minorAscii"/>
          <w:color w:val="262626" w:themeColor="text1" w:themeTint="D9" w:themeShade="FF"/>
          <w:sz w:val="24"/>
          <w:szCs w:val="24"/>
        </w:rPr>
        <w:t>adultes</w:t>
      </w:r>
      <w:r w:rsidRPr="18C30F14" w:rsidR="37CA4079">
        <w:rPr>
          <w:rFonts w:ascii="Calibri" w:hAnsi="Calibri" w:cs="Calibri" w:asciiTheme="minorAscii" w:hAnsiTheme="minorAscii" w:cstheme="minorAscii"/>
          <w:color w:val="262626" w:themeColor="text1" w:themeTint="D9" w:themeShade="FF"/>
          <w:sz w:val="24"/>
          <w:szCs w:val="24"/>
        </w:rPr>
        <w:t xml:space="preserve"> à travers le pays. En </w:t>
      </w:r>
      <w:r w:rsidRPr="18C30F14" w:rsidR="37CA4079">
        <w:rPr>
          <w:rFonts w:ascii="Calibri" w:hAnsi="Calibri" w:cs="Calibri" w:asciiTheme="minorAscii" w:hAnsiTheme="minorAscii" w:cstheme="minorAscii"/>
          <w:color w:val="262626" w:themeColor="text1" w:themeTint="D9" w:themeShade="FF"/>
          <w:sz w:val="24"/>
          <w:szCs w:val="24"/>
        </w:rPr>
        <w:t>utilisant</w:t>
      </w:r>
      <w:r w:rsidRPr="18C30F14" w:rsidR="37CA4079">
        <w:rPr>
          <w:rFonts w:ascii="Calibri" w:hAnsi="Calibri" w:cs="Calibri" w:asciiTheme="minorAscii" w:hAnsiTheme="minorAscii" w:cstheme="minorAscii"/>
          <w:color w:val="262626" w:themeColor="text1" w:themeTint="D9" w:themeShade="FF"/>
          <w:sz w:val="24"/>
          <w:szCs w:val="24"/>
        </w:rPr>
        <w:t xml:space="preserve"> </w:t>
      </w:r>
      <w:r w:rsidRPr="18C30F14" w:rsidR="7FF7BF44">
        <w:rPr>
          <w:rFonts w:ascii="Calibri" w:hAnsi="Calibri" w:cs="Calibri" w:asciiTheme="minorAscii" w:hAnsiTheme="minorAscii" w:cstheme="minorAscii"/>
          <w:color w:val="262626" w:themeColor="text1" w:themeTint="D9" w:themeShade="FF"/>
          <w:sz w:val="24"/>
          <w:szCs w:val="24"/>
        </w:rPr>
        <w:t xml:space="preserve">le cadre « </w:t>
      </w:r>
      <w:r w:rsidRPr="18C30F14" w:rsidR="7FF7BF44">
        <w:rPr>
          <w:rFonts w:ascii="Calibri" w:hAnsi="Calibri" w:cs="Calibri" w:asciiTheme="minorAscii" w:hAnsiTheme="minorAscii" w:cstheme="minorAscii"/>
          <w:color w:val="262626" w:themeColor="text1" w:themeTint="D9" w:themeShade="FF"/>
          <w:sz w:val="24"/>
          <w:szCs w:val="24"/>
        </w:rPr>
        <w:t>pathway</w:t>
      </w:r>
      <w:r w:rsidRPr="18C30F14" w:rsidR="7FF7BF44">
        <w:rPr>
          <w:rFonts w:ascii="Calibri" w:hAnsi="Calibri" w:cs="Calibri" w:asciiTheme="minorAscii" w:hAnsiTheme="minorAscii" w:cstheme="minorAscii"/>
          <w:color w:val="262626" w:themeColor="text1" w:themeTint="D9" w:themeShade="FF"/>
          <w:sz w:val="24"/>
          <w:szCs w:val="24"/>
        </w:rPr>
        <w:t xml:space="preserve"> to </w:t>
      </w:r>
      <w:r w:rsidRPr="18C30F14" w:rsidR="7FF7BF44">
        <w:rPr>
          <w:rFonts w:ascii="Calibri" w:hAnsi="Calibri" w:cs="Calibri" w:asciiTheme="minorAscii" w:hAnsiTheme="minorAscii" w:cstheme="minorAscii"/>
          <w:color w:val="262626" w:themeColor="text1" w:themeTint="D9" w:themeShade="FF"/>
          <w:sz w:val="24"/>
          <w:szCs w:val="24"/>
        </w:rPr>
        <w:t>survival</w:t>
      </w:r>
      <w:r w:rsidRPr="18C30F14" w:rsidR="7FF7BF44">
        <w:rPr>
          <w:rFonts w:ascii="Calibri" w:hAnsi="Calibri" w:cs="Calibri" w:asciiTheme="minorAscii" w:hAnsiTheme="minorAscii" w:cstheme="minorAscii"/>
          <w:color w:val="262626" w:themeColor="text1" w:themeTint="D9" w:themeShade="FF"/>
          <w:sz w:val="24"/>
          <w:szCs w:val="24"/>
        </w:rPr>
        <w:t xml:space="preserve"> » (chemin vers la </w:t>
      </w:r>
      <w:r w:rsidRPr="18C30F14" w:rsidR="7FF7BF44">
        <w:rPr>
          <w:rFonts w:ascii="Calibri" w:hAnsi="Calibri" w:cs="Calibri" w:asciiTheme="minorAscii" w:hAnsiTheme="minorAscii" w:cstheme="minorAscii"/>
          <w:color w:val="262626" w:themeColor="text1" w:themeTint="D9" w:themeShade="FF"/>
          <w:sz w:val="24"/>
          <w:szCs w:val="24"/>
        </w:rPr>
        <w:t>survie</w:t>
      </w:r>
      <w:r w:rsidRPr="18C30F14" w:rsidR="7FF7BF44">
        <w:rPr>
          <w:rFonts w:ascii="Calibri" w:hAnsi="Calibri" w:cs="Calibri" w:asciiTheme="minorAscii" w:hAnsiTheme="minorAscii" w:cstheme="minorAscii"/>
          <w:color w:val="262626" w:themeColor="text1" w:themeTint="D9" w:themeShade="FF"/>
          <w:sz w:val="24"/>
          <w:szCs w:val="24"/>
        </w:rPr>
        <w:t xml:space="preserve">), </w:t>
      </w:r>
      <w:r w:rsidRPr="18C30F14" w:rsidR="7FF7BF44">
        <w:rPr>
          <w:rFonts w:ascii="Calibri" w:hAnsi="Calibri" w:cs="Calibri" w:asciiTheme="minorAscii" w:hAnsiTheme="minorAscii" w:cstheme="minorAscii"/>
          <w:color w:val="262626" w:themeColor="text1" w:themeTint="D9" w:themeShade="FF"/>
          <w:sz w:val="24"/>
          <w:szCs w:val="24"/>
        </w:rPr>
        <w:t>l'analyse</w:t>
      </w:r>
      <w:r w:rsidRPr="18C30F14" w:rsidR="7FF7BF44">
        <w:rPr>
          <w:rFonts w:ascii="Calibri" w:hAnsi="Calibri" w:cs="Calibri" w:asciiTheme="minorAscii" w:hAnsiTheme="minorAscii" w:cstheme="minorAscii"/>
          <w:color w:val="262626" w:themeColor="text1" w:themeTint="D9" w:themeShade="FF"/>
          <w:sz w:val="24"/>
          <w:szCs w:val="24"/>
        </w:rPr>
        <w:t xml:space="preserve"> </w:t>
      </w:r>
      <w:r w:rsidRPr="18C30F14" w:rsidR="7FF7BF44">
        <w:rPr>
          <w:rFonts w:ascii="Calibri" w:hAnsi="Calibri" w:cs="Calibri" w:asciiTheme="minorAscii" w:hAnsiTheme="minorAscii" w:cstheme="minorAscii"/>
          <w:color w:val="262626" w:themeColor="text1" w:themeTint="D9" w:themeShade="FF"/>
          <w:sz w:val="24"/>
          <w:szCs w:val="24"/>
        </w:rPr>
        <w:t>utilise</w:t>
      </w:r>
      <w:r w:rsidRPr="18C30F14" w:rsidR="7FF7BF44">
        <w:rPr>
          <w:rFonts w:ascii="Calibri" w:hAnsi="Calibri" w:cs="Calibri" w:asciiTheme="minorAscii" w:hAnsiTheme="minorAscii" w:cstheme="minorAscii"/>
          <w:color w:val="262626" w:themeColor="text1" w:themeTint="D9" w:themeShade="FF"/>
          <w:sz w:val="24"/>
          <w:szCs w:val="24"/>
        </w:rPr>
        <w:t xml:space="preserve"> les </w:t>
      </w:r>
      <w:r w:rsidRPr="18C30F14" w:rsidR="7FF7BF44">
        <w:rPr>
          <w:rFonts w:ascii="Calibri" w:hAnsi="Calibri" w:cs="Calibri" w:asciiTheme="minorAscii" w:hAnsiTheme="minorAscii" w:cstheme="minorAscii"/>
          <w:color w:val="262626" w:themeColor="text1" w:themeTint="D9" w:themeShade="FF"/>
          <w:sz w:val="24"/>
          <w:szCs w:val="24"/>
        </w:rPr>
        <w:t>fréquences</w:t>
      </w:r>
      <w:r w:rsidRPr="18C30F14" w:rsidR="7FF7BF44">
        <w:rPr>
          <w:rFonts w:ascii="Calibri" w:hAnsi="Calibri" w:cs="Calibri" w:asciiTheme="minorAscii" w:hAnsiTheme="minorAscii" w:cstheme="minorAscii"/>
          <w:color w:val="262626" w:themeColor="text1" w:themeTint="D9" w:themeShade="FF"/>
          <w:sz w:val="24"/>
          <w:szCs w:val="24"/>
        </w:rPr>
        <w:t xml:space="preserve"> </w:t>
      </w:r>
      <w:r w:rsidRPr="18C30F14" w:rsidR="6D1F61C9">
        <w:rPr>
          <w:rFonts w:ascii="Calibri" w:hAnsi="Calibri" w:cs="Calibri" w:asciiTheme="minorAscii" w:hAnsiTheme="minorAscii" w:cstheme="minorAscii"/>
          <w:color w:val="262626" w:themeColor="text1" w:themeTint="D9" w:themeShade="FF"/>
          <w:sz w:val="24"/>
          <w:szCs w:val="24"/>
        </w:rPr>
        <w:t xml:space="preserve">et </w:t>
      </w:r>
      <w:r w:rsidRPr="18C30F14" w:rsidR="7FF7BF44">
        <w:rPr>
          <w:rFonts w:ascii="Calibri" w:hAnsi="Calibri" w:cs="Calibri" w:asciiTheme="minorAscii" w:hAnsiTheme="minorAscii" w:cstheme="minorAscii"/>
          <w:color w:val="262626" w:themeColor="text1" w:themeTint="D9" w:themeShade="FF"/>
          <w:sz w:val="24"/>
          <w:szCs w:val="24"/>
        </w:rPr>
        <w:t xml:space="preserve">le </w:t>
      </w:r>
      <w:r w:rsidRPr="18C30F14" w:rsidR="7FF7BF44">
        <w:rPr>
          <w:rFonts w:ascii="Calibri" w:hAnsi="Calibri" w:cs="Calibri" w:asciiTheme="minorAscii" w:hAnsiTheme="minorAscii" w:cstheme="minorAscii"/>
          <w:color w:val="262626" w:themeColor="text1" w:themeTint="D9" w:themeShade="FF"/>
          <w:sz w:val="24"/>
          <w:szCs w:val="24"/>
        </w:rPr>
        <w:t>recoupement</w:t>
      </w:r>
      <w:r w:rsidRPr="18C30F14" w:rsidR="7FF7BF44">
        <w:rPr>
          <w:rFonts w:ascii="Calibri" w:hAnsi="Calibri" w:cs="Calibri" w:asciiTheme="minorAscii" w:hAnsiTheme="minorAscii" w:cstheme="minorAscii"/>
          <w:color w:val="262626" w:themeColor="text1" w:themeTint="D9" w:themeShade="FF"/>
          <w:sz w:val="24"/>
          <w:szCs w:val="24"/>
        </w:rPr>
        <w:t xml:space="preserve"> </w:t>
      </w:r>
      <w:r w:rsidRPr="18C30F14" w:rsidR="6D1F61C9">
        <w:rPr>
          <w:rFonts w:ascii="Calibri" w:hAnsi="Calibri" w:cs="Calibri" w:asciiTheme="minorAscii" w:hAnsiTheme="minorAscii" w:cstheme="minorAscii"/>
          <w:color w:val="262626" w:themeColor="text1" w:themeTint="D9" w:themeShade="FF"/>
          <w:sz w:val="24"/>
          <w:szCs w:val="24"/>
        </w:rPr>
        <w:t xml:space="preserve">des variables </w:t>
      </w:r>
      <w:r w:rsidRPr="18C30F14" w:rsidR="6D1F61C9">
        <w:rPr>
          <w:rFonts w:ascii="Calibri" w:hAnsi="Calibri" w:cs="Calibri" w:asciiTheme="minorAscii" w:hAnsiTheme="minorAscii" w:cstheme="minorAscii"/>
          <w:color w:val="262626" w:themeColor="text1" w:themeTint="D9" w:themeShade="FF"/>
          <w:sz w:val="24"/>
          <w:szCs w:val="24"/>
        </w:rPr>
        <w:t>pertinentes</w:t>
      </w:r>
      <w:r w:rsidRPr="18C30F14" w:rsidR="6D1F61C9">
        <w:rPr>
          <w:rFonts w:ascii="Calibri" w:hAnsi="Calibri" w:cs="Calibri" w:asciiTheme="minorAscii" w:hAnsiTheme="minorAscii" w:cstheme="minorAscii"/>
          <w:color w:val="262626" w:themeColor="text1" w:themeTint="D9" w:themeShade="FF"/>
          <w:sz w:val="24"/>
          <w:szCs w:val="24"/>
        </w:rPr>
        <w:t xml:space="preserve">. Les </w:t>
      </w:r>
      <w:r w:rsidRPr="18C30F14" w:rsidR="6D1F61C9">
        <w:rPr>
          <w:rFonts w:ascii="Calibri" w:hAnsi="Calibri" w:cs="Calibri" w:asciiTheme="minorAscii" w:hAnsiTheme="minorAscii" w:cstheme="minorAscii"/>
          <w:color w:val="262626" w:themeColor="text1" w:themeTint="D9" w:themeShade="FF"/>
          <w:sz w:val="24"/>
          <w:szCs w:val="24"/>
        </w:rPr>
        <w:t>résultats</w:t>
      </w:r>
      <w:r w:rsidRPr="18C30F14" w:rsidR="6D1F61C9">
        <w:rPr>
          <w:rFonts w:ascii="Calibri" w:hAnsi="Calibri" w:cs="Calibri" w:asciiTheme="minorAscii" w:hAnsiTheme="minorAscii" w:cstheme="minorAscii"/>
          <w:color w:val="262626" w:themeColor="text1" w:themeTint="D9" w:themeShade="FF"/>
          <w:sz w:val="24"/>
          <w:szCs w:val="24"/>
        </w:rPr>
        <w:t xml:space="preserve"> </w:t>
      </w:r>
      <w:r w:rsidRPr="18C30F14" w:rsidR="6D1F61C9">
        <w:rPr>
          <w:rFonts w:ascii="Calibri" w:hAnsi="Calibri" w:cs="Calibri" w:asciiTheme="minorAscii" w:hAnsiTheme="minorAscii" w:cstheme="minorAscii"/>
          <w:color w:val="262626" w:themeColor="text1" w:themeTint="D9" w:themeShade="FF"/>
          <w:sz w:val="24"/>
          <w:szCs w:val="24"/>
        </w:rPr>
        <w:t xml:space="preserve">des </w:t>
      </w:r>
      <w:r w:rsidRPr="18C30F14" w:rsidR="6D1F61C9">
        <w:rPr>
          <w:rFonts w:ascii="Calibri" w:hAnsi="Calibri" w:cs="Calibri" w:asciiTheme="minorAscii" w:hAnsiTheme="minorAscii" w:cstheme="minorAscii"/>
          <w:color w:val="262626" w:themeColor="text1" w:themeTint="D9" w:themeShade="FF"/>
          <w:sz w:val="24"/>
          <w:szCs w:val="24"/>
        </w:rPr>
        <w:t>modèles</w:t>
      </w:r>
      <w:r w:rsidRPr="18C30F14" w:rsidR="6D1F61C9">
        <w:rPr>
          <w:rFonts w:ascii="Calibri" w:hAnsi="Calibri" w:cs="Calibri" w:asciiTheme="minorAscii" w:hAnsiTheme="minorAscii" w:cstheme="minorAscii"/>
          <w:color w:val="262626" w:themeColor="text1" w:themeTint="D9" w:themeShade="FF"/>
          <w:sz w:val="24"/>
          <w:szCs w:val="24"/>
        </w:rPr>
        <w:t xml:space="preserve"> de </w:t>
      </w:r>
      <w:r w:rsidRPr="18C30F14" w:rsidR="6D1F61C9">
        <w:rPr>
          <w:rFonts w:ascii="Calibri" w:hAnsi="Calibri" w:cs="Calibri" w:asciiTheme="minorAscii" w:hAnsiTheme="minorAscii" w:cstheme="minorAscii"/>
          <w:color w:val="262626" w:themeColor="text1" w:themeTint="D9" w:themeShade="FF"/>
          <w:sz w:val="24"/>
          <w:szCs w:val="24"/>
        </w:rPr>
        <w:t>régression</w:t>
      </w:r>
      <w:r w:rsidRPr="18C30F14" w:rsidR="6D1F61C9">
        <w:rPr>
          <w:rFonts w:ascii="Calibri" w:hAnsi="Calibri" w:cs="Calibri" w:asciiTheme="minorAscii" w:hAnsiTheme="minorAscii" w:cstheme="minorAscii"/>
          <w:color w:val="262626" w:themeColor="text1" w:themeTint="D9" w:themeShade="FF"/>
          <w:sz w:val="24"/>
          <w:szCs w:val="24"/>
        </w:rPr>
        <w:t xml:space="preserve"> </w:t>
      </w:r>
      <w:r w:rsidRPr="18C30F14" w:rsidR="6D1F61C9">
        <w:rPr>
          <w:rFonts w:ascii="Calibri" w:hAnsi="Calibri" w:cs="Calibri" w:asciiTheme="minorAscii" w:hAnsiTheme="minorAscii" w:cstheme="minorAscii"/>
          <w:color w:val="262626" w:themeColor="text1" w:themeTint="D9" w:themeShade="FF"/>
          <w:sz w:val="24"/>
          <w:szCs w:val="24"/>
        </w:rPr>
        <w:t>sont</w:t>
      </w:r>
      <w:r w:rsidRPr="18C30F14" w:rsidR="6D1F61C9">
        <w:rPr>
          <w:rFonts w:ascii="Calibri" w:hAnsi="Calibri" w:cs="Calibri" w:asciiTheme="minorAscii" w:hAnsiTheme="minorAscii" w:cstheme="minorAscii"/>
          <w:color w:val="262626" w:themeColor="text1" w:themeTint="D9" w:themeShade="FF"/>
          <w:sz w:val="24"/>
          <w:szCs w:val="24"/>
        </w:rPr>
        <w:t xml:space="preserve"> </w:t>
      </w:r>
      <w:r w:rsidRPr="18C30F14" w:rsidR="6D1F61C9">
        <w:rPr>
          <w:rFonts w:ascii="Calibri" w:hAnsi="Calibri" w:cs="Calibri" w:asciiTheme="minorAscii" w:hAnsiTheme="minorAscii" w:cstheme="minorAscii"/>
          <w:color w:val="262626" w:themeColor="text1" w:themeTint="D9" w:themeShade="FF"/>
          <w:sz w:val="24"/>
          <w:szCs w:val="24"/>
        </w:rPr>
        <w:t>utilisés</w:t>
      </w:r>
      <w:r w:rsidRPr="18C30F14" w:rsidR="6D1F61C9">
        <w:rPr>
          <w:rFonts w:ascii="Calibri" w:hAnsi="Calibri" w:cs="Calibri" w:asciiTheme="minorAscii" w:hAnsiTheme="minorAscii" w:cstheme="minorAscii"/>
          <w:color w:val="262626" w:themeColor="text1" w:themeTint="D9" w:themeShade="FF"/>
          <w:sz w:val="24"/>
          <w:szCs w:val="24"/>
        </w:rPr>
        <w:t xml:space="preserve"> dans </w:t>
      </w:r>
      <w:r w:rsidRPr="18C30F14" w:rsidR="6D1F61C9">
        <w:rPr>
          <w:rFonts w:ascii="Calibri" w:hAnsi="Calibri" w:cs="Calibri" w:asciiTheme="minorAscii" w:hAnsiTheme="minorAscii" w:cstheme="minorAscii"/>
          <w:color w:val="262626" w:themeColor="text1" w:themeTint="D9" w:themeShade="FF"/>
          <w:sz w:val="24"/>
          <w:szCs w:val="24"/>
        </w:rPr>
        <w:t>l'analyse</w:t>
      </w:r>
      <w:r w:rsidRPr="18C30F14" w:rsidR="6D1F61C9">
        <w:rPr>
          <w:rFonts w:ascii="Calibri" w:hAnsi="Calibri" w:cs="Calibri" w:asciiTheme="minorAscii" w:hAnsiTheme="minorAscii" w:cstheme="minorAscii"/>
          <w:color w:val="262626" w:themeColor="text1" w:themeTint="D9" w:themeShade="FF"/>
          <w:sz w:val="24"/>
          <w:szCs w:val="24"/>
        </w:rPr>
        <w:t xml:space="preserve"> des </w:t>
      </w:r>
      <w:r w:rsidRPr="18C30F14" w:rsidR="6D1F61C9">
        <w:rPr>
          <w:rFonts w:ascii="Calibri" w:hAnsi="Calibri" w:cs="Calibri" w:asciiTheme="minorAscii" w:hAnsiTheme="minorAscii" w:cstheme="minorAscii"/>
          <w:color w:val="262626" w:themeColor="text1" w:themeTint="D9" w:themeShade="FF"/>
          <w:sz w:val="24"/>
          <w:szCs w:val="24"/>
        </w:rPr>
        <w:t>schémas</w:t>
      </w:r>
      <w:r w:rsidRPr="18C30F14" w:rsidR="6D1F61C9">
        <w:rPr>
          <w:rFonts w:ascii="Calibri" w:hAnsi="Calibri" w:cs="Calibri" w:asciiTheme="minorAscii" w:hAnsiTheme="minorAscii" w:cstheme="minorAscii"/>
          <w:color w:val="262626" w:themeColor="text1" w:themeTint="D9" w:themeShade="FF"/>
          <w:sz w:val="24"/>
          <w:szCs w:val="24"/>
        </w:rPr>
        <w:t xml:space="preserve"> de recherche de </w:t>
      </w:r>
      <w:r w:rsidRPr="18C30F14" w:rsidR="6D1F61C9">
        <w:rPr>
          <w:rFonts w:ascii="Calibri" w:hAnsi="Calibri" w:cs="Calibri" w:asciiTheme="minorAscii" w:hAnsiTheme="minorAscii" w:cstheme="minorAscii"/>
          <w:color w:val="262626" w:themeColor="text1" w:themeTint="D9" w:themeShade="FF"/>
          <w:sz w:val="24"/>
          <w:szCs w:val="24"/>
        </w:rPr>
        <w:t>soins</w:t>
      </w:r>
      <w:r w:rsidRPr="18C30F14" w:rsidR="6D1F61C9">
        <w:rPr>
          <w:rFonts w:ascii="Calibri" w:hAnsi="Calibri" w:cs="Calibri" w:asciiTheme="minorAscii" w:hAnsiTheme="minorAscii" w:cstheme="minorAscii"/>
          <w:color w:val="262626" w:themeColor="text1" w:themeTint="D9" w:themeShade="FF"/>
          <w:sz w:val="24"/>
          <w:szCs w:val="24"/>
        </w:rPr>
        <w:t xml:space="preserve">. </w:t>
      </w:r>
    </w:p>
    <w:bookmarkEnd w:id="0"/>
    <w:p w:rsidRPr="00080ACA" w:rsidR="0000177C" w:rsidP="18C30F14" w:rsidRDefault="0000177C" w14:paraId="2A16942C" w14:textId="723B0849">
      <w:pPr>
        <w:tabs>
          <w:tab w:val="left" w:pos="461"/>
        </w:tabs>
        <w:rPr>
          <w:rFonts w:ascii="Garamond" w:hAnsi="Garamond" w:cs="Calibri" w:cstheme="minorAscii"/>
          <w:color w:val="262626" w:themeColor="text1" w:themeTint="D9"/>
          <w:sz w:val="22"/>
          <w:szCs w:val="22"/>
        </w:rPr>
      </w:pPr>
    </w:p>
    <w:p w:rsidRPr="00080ACA" w:rsidR="006E19D7" w:rsidP="18C30F14" w:rsidRDefault="006E19D7" w14:paraId="0113CE10" w14:textId="7894CD05">
      <w:pPr>
        <w:tabs>
          <w:tab w:val="left" w:pos="461"/>
        </w:tabs>
        <w:rPr>
          <w:rFonts w:ascii="Calibri" w:hAnsi="Calibri" w:cs="Calibri" w:asciiTheme="minorAscii" w:hAnsiTheme="minorAscii" w:cstheme="minorAscii"/>
          <w:b w:val="1"/>
          <w:bCs w:val="1"/>
          <w:color w:val="262626" w:themeColor="text1" w:themeTint="D9"/>
          <w:sz w:val="28"/>
          <w:szCs w:val="28"/>
        </w:rPr>
      </w:pPr>
      <w:r w:rsidRPr="18C30F14" w:rsidR="37CA4079">
        <w:rPr>
          <w:rFonts w:ascii="Calibri" w:hAnsi="Calibri" w:cs="Calibri" w:asciiTheme="minorAscii" w:hAnsiTheme="minorAscii" w:cstheme="minorAscii"/>
          <w:b w:val="1"/>
          <w:bCs w:val="1"/>
          <w:color w:val="262626" w:themeColor="text1" w:themeTint="D9" w:themeShade="FF"/>
          <w:sz w:val="28"/>
          <w:szCs w:val="28"/>
        </w:rPr>
        <w:t xml:space="preserve">Données </w:t>
      </w:r>
      <w:r w:rsidRPr="18C30F14" w:rsidR="37CA4079">
        <w:rPr>
          <w:rFonts w:ascii="Calibri" w:hAnsi="Calibri" w:cs="Calibri" w:asciiTheme="minorAscii" w:hAnsiTheme="minorAscii" w:cstheme="minorAscii"/>
          <w:b w:val="1"/>
          <w:bCs w:val="1"/>
          <w:color w:val="262626" w:themeColor="text1" w:themeTint="D9" w:themeShade="FF"/>
          <w:sz w:val="28"/>
          <w:szCs w:val="28"/>
        </w:rPr>
        <w:t>requises</w:t>
      </w:r>
      <w:r w:rsidRPr="18C30F14" w:rsidR="37CA4079">
        <w:rPr>
          <w:rFonts w:ascii="Calibri" w:hAnsi="Calibri" w:cs="Calibri" w:asciiTheme="minorAscii" w:hAnsiTheme="minorAscii" w:cstheme="minorAscii"/>
          <w:b w:val="1"/>
          <w:bCs w:val="1"/>
          <w:color w:val="262626" w:themeColor="text1" w:themeTint="D9" w:themeShade="FF"/>
          <w:sz w:val="28"/>
          <w:szCs w:val="28"/>
        </w:rPr>
        <w:t xml:space="preserve"> pour </w:t>
      </w:r>
      <w:r w:rsidRPr="18C30F14" w:rsidR="37CA4079">
        <w:rPr>
          <w:rFonts w:ascii="Calibri" w:hAnsi="Calibri" w:cs="Calibri" w:asciiTheme="minorAscii" w:hAnsiTheme="minorAscii" w:cstheme="minorAscii"/>
          <w:b w:val="1"/>
          <w:bCs w:val="1"/>
          <w:color w:val="262626" w:themeColor="text1" w:themeTint="D9" w:themeShade="FF"/>
          <w:sz w:val="28"/>
          <w:szCs w:val="28"/>
        </w:rPr>
        <w:t>l'analyse</w:t>
      </w:r>
    </w:p>
    <w:p w:rsidRPr="00080ACA" w:rsidR="006E19D7" w:rsidP="18C30F14" w:rsidRDefault="02B9CA3F" w14:paraId="6FD4E7DE" w14:textId="36C4CEC0">
      <w:pPr>
        <w:tabs>
          <w:tab w:val="left" w:pos="461"/>
        </w:tabs>
        <w:rPr>
          <w:rFonts w:ascii="Calibri" w:hAnsi="Calibri" w:cs="" w:asciiTheme="minorAscii" w:hAnsiTheme="minorAscii" w:cstheme="minorBidi"/>
          <w:b w:val="1"/>
          <w:bCs w:val="1"/>
          <w:color w:val="262626" w:themeColor="text1" w:themeTint="D9"/>
          <w:sz w:val="22"/>
          <w:szCs w:val="22"/>
        </w:rPr>
      </w:pPr>
      <w:r w:rsidRPr="0803BE4D" w:rsidR="768F46DA">
        <w:rPr>
          <w:rFonts w:ascii="Calibri" w:hAnsi="Calibri" w:cs="" w:asciiTheme="minorAscii" w:hAnsiTheme="minorAscii" w:cstheme="minorBidi"/>
          <w:color w:val="000000" w:themeColor="text1" w:themeTint="FF" w:themeShade="FF"/>
          <w:sz w:val="24"/>
          <w:szCs w:val="24"/>
        </w:rPr>
        <w:t xml:space="preserve">L'autopsie verbale et sociale des décès d'adultes réalisée par le COMSA comprend l'analyse des données disponibles recueillies à l'aide d'un questionnaire structuré élaboré par l'équipe de chercheurs du COMSA. </w:t>
      </w:r>
      <w:r w:rsidRPr="0803BE4D" w:rsidR="324F8703">
        <w:rPr>
          <w:rFonts w:ascii="Calibri" w:hAnsi="Calibri" w:cs="" w:asciiTheme="minorAscii" w:hAnsiTheme="minorAscii" w:cstheme="minorBidi"/>
          <w:color w:val="000000" w:themeColor="text1" w:themeTint="FF" w:themeShade="FF"/>
          <w:sz w:val="24"/>
          <w:szCs w:val="24"/>
        </w:rPr>
        <w:t xml:space="preserve"> Pour l'analyse, les données relatives aux causes de décès chez les adultes proviennent d'</w:t>
      </w:r>
      <w:r w:rsidRPr="0803BE4D" w:rsidR="324F8703">
        <w:rPr>
          <w:rFonts w:ascii="Calibri" w:hAnsi="Calibri" w:cs="" w:asciiTheme="minorAscii" w:hAnsiTheme="minorAscii" w:cstheme="minorBidi"/>
          <w:color w:val="000000" w:themeColor="text1" w:themeTint="FF" w:themeShade="FF"/>
          <w:sz w:val="24"/>
          <w:szCs w:val="24"/>
        </w:rPr>
        <w:t>InterVA</w:t>
      </w:r>
      <w:r w:rsidRPr="0803BE4D" w:rsidR="324F8703">
        <w:rPr>
          <w:rFonts w:ascii="Calibri" w:hAnsi="Calibri" w:cs="" w:asciiTheme="minorAscii" w:hAnsiTheme="minorAscii" w:cstheme="minorBidi"/>
          <w:color w:val="000000" w:themeColor="text1" w:themeTint="FF" w:themeShade="FF"/>
          <w:sz w:val="24"/>
          <w:szCs w:val="24"/>
        </w:rPr>
        <w:t>, d'</w:t>
      </w:r>
      <w:r w:rsidRPr="0803BE4D" w:rsidR="324F8703">
        <w:rPr>
          <w:rFonts w:ascii="Calibri" w:hAnsi="Calibri" w:cs="" w:asciiTheme="minorAscii" w:hAnsiTheme="minorAscii" w:cstheme="minorBidi"/>
          <w:color w:val="000000" w:themeColor="text1" w:themeTint="FF" w:themeShade="FF"/>
          <w:sz w:val="24"/>
          <w:szCs w:val="24"/>
        </w:rPr>
        <w:t>InSilico</w:t>
      </w:r>
      <w:r w:rsidRPr="0803BE4D" w:rsidR="324F8703">
        <w:rPr>
          <w:rFonts w:ascii="Calibri" w:hAnsi="Calibri" w:cs="" w:asciiTheme="minorAscii" w:hAnsiTheme="minorAscii" w:cstheme="minorBidi"/>
          <w:color w:val="000000" w:themeColor="text1" w:themeTint="FF" w:themeShade="FF"/>
          <w:sz w:val="24"/>
          <w:szCs w:val="24"/>
        </w:rPr>
        <w:t>, de VASA et d'informations générales sur les cas.</w:t>
      </w:r>
      <w:r w:rsidRPr="0803BE4D" w:rsidR="768F46DA">
        <w:rPr>
          <w:rFonts w:ascii="Calibri" w:hAnsi="Calibri" w:cs="" w:asciiTheme="minorAscii" w:hAnsiTheme="minorAscii" w:cstheme="minorBidi"/>
          <w:color w:val="000000" w:themeColor="text1" w:themeTint="FF" w:themeShade="FF"/>
          <w:sz w:val="24"/>
          <w:szCs w:val="24"/>
        </w:rPr>
        <w:t xml:space="preserve"> </w:t>
      </w:r>
    </w:p>
    <w:p w:rsidRPr="00080ACA" w:rsidR="00D25889" w:rsidP="00D25889" w:rsidRDefault="00D25889" w14:paraId="11A4F438" w14:textId="15545752">
      <w:pPr>
        <w:rPr>
          <w:color w:val="262626" w:themeColor="text1" w:themeTint="D9"/>
        </w:rPr>
      </w:pPr>
    </w:p>
    <w:p w:rsidRPr="00080ACA" w:rsidR="00D25889" w:rsidP="18C30F14" w:rsidRDefault="00D25889" w14:paraId="24662E13" w14:textId="77777777">
      <w:pPr>
        <w:tabs>
          <w:tab w:val="left" w:pos="461"/>
        </w:tabs>
        <w:rPr>
          <w:rFonts w:ascii="Garamond" w:hAnsi="Garamond" w:cs="Calibri" w:cstheme="minorAscii"/>
          <w:b w:val="1"/>
          <w:bCs w:val="1"/>
          <w:color w:val="262626" w:themeColor="text1" w:themeTint="D9"/>
          <w:sz w:val="22"/>
          <w:szCs w:val="22"/>
        </w:rPr>
      </w:pPr>
    </w:p>
    <w:p w:rsidRPr="00080ACA" w:rsidR="00D25889" w:rsidP="18C30F14" w:rsidRDefault="00D25889" w14:paraId="49178FCF" w14:textId="27E283AD">
      <w:pPr>
        <w:tabs>
          <w:tab w:val="left" w:pos="461"/>
        </w:tabs>
        <w:rPr>
          <w:rFonts w:ascii="Calibri" w:hAnsi="Calibri" w:cs="Calibri" w:asciiTheme="minorAscii" w:hAnsiTheme="minorAscii" w:cstheme="minorAscii"/>
          <w:b w:val="1"/>
          <w:bCs w:val="1"/>
          <w:color w:val="262626" w:themeColor="text1" w:themeTint="D9"/>
          <w:sz w:val="28"/>
          <w:szCs w:val="28"/>
        </w:rPr>
      </w:pPr>
      <w:r w:rsidRPr="18C30F14" w:rsidR="52611099">
        <w:rPr>
          <w:rFonts w:ascii="Calibri" w:hAnsi="Calibri" w:cs="Calibri" w:asciiTheme="minorAscii" w:hAnsiTheme="minorAscii" w:cstheme="minorAscii"/>
          <w:b w:val="1"/>
          <w:bCs w:val="1"/>
          <w:color w:val="262626" w:themeColor="text1" w:themeTint="D9" w:themeShade="FF"/>
          <w:sz w:val="28"/>
          <w:szCs w:val="28"/>
        </w:rPr>
        <w:t>Méthodes</w:t>
      </w:r>
      <w:r w:rsidRPr="18C30F14" w:rsidR="52611099">
        <w:rPr>
          <w:rFonts w:ascii="Calibri" w:hAnsi="Calibri" w:cs="Calibri" w:asciiTheme="minorAscii" w:hAnsiTheme="minorAscii" w:cstheme="minorAscii"/>
          <w:b w:val="1"/>
          <w:bCs w:val="1"/>
          <w:color w:val="262626" w:themeColor="text1" w:themeTint="D9" w:themeShade="FF"/>
          <w:sz w:val="28"/>
          <w:szCs w:val="28"/>
        </w:rPr>
        <w:t xml:space="preserve"> </w:t>
      </w:r>
      <w:r w:rsidRPr="18C30F14" w:rsidR="52611099">
        <w:rPr>
          <w:rFonts w:ascii="Calibri" w:hAnsi="Calibri" w:cs="Calibri" w:asciiTheme="minorAscii" w:hAnsiTheme="minorAscii" w:cstheme="minorAscii"/>
          <w:b w:val="1"/>
          <w:bCs w:val="1"/>
          <w:color w:val="262626" w:themeColor="text1" w:themeTint="D9" w:themeShade="FF"/>
          <w:sz w:val="28"/>
          <w:szCs w:val="28"/>
        </w:rPr>
        <w:t>d'analyse</w:t>
      </w:r>
    </w:p>
    <w:p w:rsidR="1A7805F4" w:rsidP="18C30F14" w:rsidRDefault="1A7805F4" w14:paraId="4E7D30A7" w14:textId="6825550D">
      <w:pPr>
        <w:rPr>
          <w:rFonts w:ascii="Calibri" w:hAnsi="Calibri" w:cs="" w:asciiTheme="minorAscii" w:hAnsiTheme="minorAscii" w:cstheme="minorBidi"/>
          <w:color w:val="262626" w:themeColor="text1" w:themeTint="D9"/>
          <w:sz w:val="24"/>
          <w:szCs w:val="24"/>
        </w:rPr>
      </w:pPr>
    </w:p>
    <w:p w:rsidR="1A7805F4" w:rsidRDefault="1A7805F4" w14:paraId="1789D167" w14:textId="6E53627F">
      <w:pPr>
        <w:rPr>
          <w:rFonts w:ascii="Calibri" w:hAnsi="Calibri" w:eastAsia="Calibri" w:cs="Calibri"/>
          <w:sz w:val="24"/>
          <w:szCs w:val="24"/>
        </w:rPr>
      </w:pPr>
      <w:r w:rsidRPr="18C30F14" w:rsidR="60C210BC">
        <w:rPr>
          <w:rFonts w:ascii="Calibri" w:hAnsi="Calibri" w:eastAsia="Calibri" w:cs="Calibri"/>
          <w:sz w:val="24"/>
          <w:szCs w:val="24"/>
        </w:rPr>
        <w:t xml:space="preserve">Cette </w:t>
      </w:r>
      <w:r w:rsidRPr="18C30F14" w:rsidR="60C210BC">
        <w:rPr>
          <w:rFonts w:ascii="Calibri" w:hAnsi="Calibri" w:eastAsia="Calibri" w:cs="Calibri"/>
          <w:sz w:val="24"/>
          <w:szCs w:val="24"/>
        </w:rPr>
        <w:t>analyse</w:t>
      </w:r>
      <w:r w:rsidRPr="18C30F14" w:rsidR="60C210BC">
        <w:rPr>
          <w:rFonts w:ascii="Calibri" w:hAnsi="Calibri" w:eastAsia="Calibri" w:cs="Calibri"/>
          <w:sz w:val="24"/>
          <w:szCs w:val="24"/>
        </w:rPr>
        <w:t xml:space="preserve"> examine les </w:t>
      </w:r>
      <w:r w:rsidRPr="18C30F14" w:rsidR="60C210BC">
        <w:rPr>
          <w:rFonts w:ascii="Calibri" w:hAnsi="Calibri" w:eastAsia="Calibri" w:cs="Calibri"/>
          <w:sz w:val="24"/>
          <w:szCs w:val="24"/>
        </w:rPr>
        <w:t>décès</w:t>
      </w:r>
      <w:r w:rsidRPr="18C30F14" w:rsidR="60C210BC">
        <w:rPr>
          <w:rFonts w:ascii="Calibri" w:hAnsi="Calibri" w:eastAsia="Calibri" w:cs="Calibri"/>
          <w:sz w:val="24"/>
          <w:szCs w:val="24"/>
        </w:rPr>
        <w:t xml:space="preserve"> de </w:t>
      </w:r>
      <w:r w:rsidRPr="18C30F14" w:rsidR="60C210BC">
        <w:rPr>
          <w:rFonts w:ascii="Calibri" w:hAnsi="Calibri" w:eastAsia="Calibri" w:cs="Calibri"/>
          <w:sz w:val="24"/>
          <w:szCs w:val="24"/>
        </w:rPr>
        <w:t>personnes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âgées</w:t>
      </w:r>
      <w:r w:rsidRPr="18C30F14" w:rsidR="60C210BC">
        <w:rPr>
          <w:rFonts w:ascii="Calibri" w:hAnsi="Calibri" w:eastAsia="Calibri" w:cs="Calibri"/>
          <w:sz w:val="24"/>
          <w:szCs w:val="24"/>
        </w:rPr>
        <w:t xml:space="preserve"> de 18 </w:t>
      </w:r>
      <w:r w:rsidRPr="18C30F14" w:rsidR="60C210BC">
        <w:rPr>
          <w:rFonts w:ascii="Calibri" w:hAnsi="Calibri" w:eastAsia="Calibri" w:cs="Calibri"/>
          <w:sz w:val="24"/>
          <w:szCs w:val="24"/>
        </w:rPr>
        <w:t>ans</w:t>
      </w:r>
      <w:r w:rsidRPr="18C30F14" w:rsidR="60C210BC">
        <w:rPr>
          <w:rFonts w:ascii="Calibri" w:hAnsi="Calibri" w:eastAsia="Calibri" w:cs="Calibri"/>
          <w:sz w:val="24"/>
          <w:szCs w:val="24"/>
        </w:rPr>
        <w:t xml:space="preserve"> et plus (à </w:t>
      </w:r>
      <w:r w:rsidRPr="18C30F14" w:rsidR="60C210BC">
        <w:rPr>
          <w:rFonts w:ascii="Calibri" w:hAnsi="Calibri" w:eastAsia="Calibri" w:cs="Calibri"/>
          <w:sz w:val="24"/>
          <w:szCs w:val="24"/>
        </w:rPr>
        <w:t>l'exclusion</w:t>
      </w:r>
      <w:r w:rsidRPr="18C30F14" w:rsidR="60C210BC">
        <w:rPr>
          <w:rFonts w:ascii="Calibri" w:hAnsi="Calibri" w:eastAsia="Calibri" w:cs="Calibri"/>
          <w:sz w:val="24"/>
          <w:szCs w:val="24"/>
        </w:rPr>
        <w:t xml:space="preserve"> des </w:t>
      </w:r>
      <w:r w:rsidRPr="18C30F14" w:rsidR="60C210BC">
        <w:rPr>
          <w:rFonts w:ascii="Calibri" w:hAnsi="Calibri" w:eastAsia="Calibri" w:cs="Calibri"/>
          <w:sz w:val="24"/>
          <w:szCs w:val="24"/>
        </w:rPr>
        <w:t>décès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maternels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analysés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séparément</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en</w:t>
      </w:r>
      <w:r w:rsidRPr="18C30F14" w:rsidR="60C210BC">
        <w:rPr>
          <w:rFonts w:ascii="Calibri" w:hAnsi="Calibri" w:eastAsia="Calibri" w:cs="Calibri"/>
          <w:sz w:val="24"/>
          <w:szCs w:val="24"/>
        </w:rPr>
        <w:t xml:space="preserve"> raison de </w:t>
      </w:r>
      <w:r w:rsidRPr="18C30F14" w:rsidR="60C210BC">
        <w:rPr>
          <w:rFonts w:ascii="Calibri" w:hAnsi="Calibri" w:eastAsia="Calibri" w:cs="Calibri"/>
          <w:sz w:val="24"/>
          <w:szCs w:val="24"/>
        </w:rPr>
        <w:t>protocoles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distincts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afin</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d'identifier</w:t>
      </w:r>
      <w:r w:rsidRPr="18C30F14" w:rsidR="60C210BC">
        <w:rPr>
          <w:rFonts w:ascii="Calibri" w:hAnsi="Calibri" w:eastAsia="Calibri" w:cs="Calibri"/>
          <w:sz w:val="24"/>
          <w:szCs w:val="24"/>
        </w:rPr>
        <w:t xml:space="preserve"> les causes </w:t>
      </w:r>
      <w:r w:rsidRPr="18C30F14" w:rsidR="60C210BC">
        <w:rPr>
          <w:rFonts w:ascii="Calibri" w:hAnsi="Calibri" w:eastAsia="Calibri" w:cs="Calibri"/>
          <w:sz w:val="24"/>
          <w:szCs w:val="24"/>
        </w:rPr>
        <w:t>sociales</w:t>
      </w:r>
      <w:r w:rsidRPr="18C30F14" w:rsidR="60C210BC">
        <w:rPr>
          <w:rFonts w:ascii="Calibri" w:hAnsi="Calibri" w:eastAsia="Calibri" w:cs="Calibri"/>
          <w:sz w:val="24"/>
          <w:szCs w:val="24"/>
        </w:rPr>
        <w:t xml:space="preserve"> et </w:t>
      </w:r>
      <w:r w:rsidRPr="18C30F14" w:rsidR="60C210BC">
        <w:rPr>
          <w:rFonts w:ascii="Calibri" w:hAnsi="Calibri" w:eastAsia="Calibri" w:cs="Calibri"/>
          <w:sz w:val="24"/>
          <w:szCs w:val="24"/>
        </w:rPr>
        <w:t>biologiques</w:t>
      </w:r>
      <w:r w:rsidRPr="18C30F14" w:rsidR="1AF6A63C">
        <w:rPr>
          <w:rFonts w:ascii="Calibri" w:hAnsi="Calibri" w:eastAsia="Calibri" w:cs="Calibri"/>
          <w:sz w:val="24"/>
          <w:szCs w:val="24"/>
        </w:rPr>
        <w:t xml:space="preserve">. </w:t>
      </w:r>
      <w:r w:rsidRPr="18C30F14" w:rsidR="60C210BC">
        <w:rPr>
          <w:rFonts w:ascii="Calibri" w:hAnsi="Calibri" w:eastAsia="Calibri" w:cs="Calibri"/>
          <w:sz w:val="24"/>
          <w:szCs w:val="24"/>
        </w:rPr>
        <w:t xml:space="preserve">À </w:t>
      </w:r>
      <w:r w:rsidRPr="18C30F14" w:rsidR="60C210BC">
        <w:rPr>
          <w:rFonts w:ascii="Calibri" w:hAnsi="Calibri" w:eastAsia="Calibri" w:cs="Calibri"/>
          <w:sz w:val="24"/>
          <w:szCs w:val="24"/>
        </w:rPr>
        <w:t>l'aide</w:t>
      </w:r>
      <w:r w:rsidRPr="18C30F14" w:rsidR="60C210BC">
        <w:rPr>
          <w:rFonts w:ascii="Calibri" w:hAnsi="Calibri" w:eastAsia="Calibri" w:cs="Calibri"/>
          <w:sz w:val="24"/>
          <w:szCs w:val="24"/>
        </w:rPr>
        <w:t xml:space="preserve"> du </w:t>
      </w:r>
      <w:r w:rsidRPr="18C30F14" w:rsidR="60C210BC">
        <w:rPr>
          <w:rFonts w:ascii="Calibri" w:hAnsi="Calibri" w:eastAsia="Calibri" w:cs="Calibri"/>
          <w:sz w:val="24"/>
          <w:szCs w:val="24"/>
        </w:rPr>
        <w:t>modèle</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Pathway</w:t>
      </w:r>
      <w:r w:rsidRPr="18C30F14" w:rsidR="60C210BC">
        <w:rPr>
          <w:rFonts w:ascii="Calibri" w:hAnsi="Calibri" w:eastAsia="Calibri" w:cs="Calibri"/>
          <w:sz w:val="24"/>
          <w:szCs w:val="24"/>
        </w:rPr>
        <w:t xml:space="preserve"> to Survival, les données </w:t>
      </w:r>
      <w:r w:rsidRPr="18C30F14" w:rsidR="60C210BC">
        <w:rPr>
          <w:rFonts w:ascii="Calibri" w:hAnsi="Calibri" w:eastAsia="Calibri" w:cs="Calibri"/>
          <w:sz w:val="24"/>
          <w:szCs w:val="24"/>
        </w:rPr>
        <w:t>d'autopsie</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sociale</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sont</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analysées</w:t>
      </w:r>
      <w:r w:rsidRPr="18C30F14" w:rsidR="60C210BC">
        <w:rPr>
          <w:rFonts w:ascii="Calibri" w:hAnsi="Calibri" w:eastAsia="Calibri" w:cs="Calibri"/>
          <w:sz w:val="24"/>
          <w:szCs w:val="24"/>
        </w:rPr>
        <w:t xml:space="preserve"> à </w:t>
      </w:r>
      <w:r w:rsidRPr="18C30F14" w:rsidR="60C210BC">
        <w:rPr>
          <w:rFonts w:ascii="Calibri" w:hAnsi="Calibri" w:eastAsia="Calibri" w:cs="Calibri"/>
          <w:sz w:val="24"/>
          <w:szCs w:val="24"/>
        </w:rPr>
        <w:t>l'aide</w:t>
      </w:r>
      <w:r w:rsidRPr="18C30F14" w:rsidR="60C210BC">
        <w:rPr>
          <w:rFonts w:ascii="Calibri" w:hAnsi="Calibri" w:eastAsia="Calibri" w:cs="Calibri"/>
          <w:sz w:val="24"/>
          <w:szCs w:val="24"/>
        </w:rPr>
        <w:t xml:space="preserve"> de variables </w:t>
      </w:r>
      <w:r w:rsidRPr="18C30F14" w:rsidR="60C210BC">
        <w:rPr>
          <w:rFonts w:ascii="Calibri" w:hAnsi="Calibri" w:eastAsia="Calibri" w:cs="Calibri"/>
          <w:sz w:val="24"/>
          <w:szCs w:val="24"/>
        </w:rPr>
        <w:t>telles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que</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l'accès</w:t>
      </w:r>
      <w:r w:rsidRPr="18C30F14" w:rsidR="60C210BC">
        <w:rPr>
          <w:rFonts w:ascii="Calibri" w:hAnsi="Calibri" w:eastAsia="Calibri" w:cs="Calibri"/>
          <w:sz w:val="24"/>
          <w:szCs w:val="24"/>
        </w:rPr>
        <w:t xml:space="preserve"> aux </w:t>
      </w:r>
      <w:r w:rsidRPr="18C30F14" w:rsidR="60C210BC">
        <w:rPr>
          <w:rFonts w:ascii="Calibri" w:hAnsi="Calibri" w:eastAsia="Calibri" w:cs="Calibri"/>
          <w:sz w:val="24"/>
          <w:szCs w:val="24"/>
        </w:rPr>
        <w:t>soins</w:t>
      </w:r>
      <w:r w:rsidRPr="18C30F14" w:rsidR="60C210BC">
        <w:rPr>
          <w:rFonts w:ascii="Calibri" w:hAnsi="Calibri" w:eastAsia="Calibri" w:cs="Calibri"/>
          <w:sz w:val="24"/>
          <w:szCs w:val="24"/>
        </w:rPr>
        <w:t xml:space="preserve"> et le </w:t>
      </w:r>
      <w:r w:rsidRPr="18C30F14" w:rsidR="60C210BC">
        <w:rPr>
          <w:rFonts w:ascii="Calibri" w:hAnsi="Calibri" w:eastAsia="Calibri" w:cs="Calibri"/>
          <w:sz w:val="24"/>
          <w:szCs w:val="24"/>
        </w:rPr>
        <w:t>statut</w:t>
      </w:r>
      <w:r w:rsidRPr="18C30F14" w:rsidR="60C210BC">
        <w:rPr>
          <w:rFonts w:ascii="Calibri" w:hAnsi="Calibri" w:eastAsia="Calibri" w:cs="Calibri"/>
          <w:sz w:val="24"/>
          <w:szCs w:val="24"/>
        </w:rPr>
        <w:t xml:space="preserve"> socio-</w:t>
      </w:r>
      <w:r w:rsidRPr="18C30F14" w:rsidR="60C210BC">
        <w:rPr>
          <w:rFonts w:ascii="Calibri" w:hAnsi="Calibri" w:eastAsia="Calibri" w:cs="Calibri"/>
          <w:sz w:val="24"/>
          <w:szCs w:val="24"/>
        </w:rPr>
        <w:t>économique</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afin</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d'identifier</w:t>
      </w:r>
      <w:r w:rsidRPr="18C30F14" w:rsidR="60C210BC">
        <w:rPr>
          <w:rFonts w:ascii="Calibri" w:hAnsi="Calibri" w:eastAsia="Calibri" w:cs="Calibri"/>
          <w:sz w:val="24"/>
          <w:szCs w:val="24"/>
        </w:rPr>
        <w:t xml:space="preserve"> les obstacles (par </w:t>
      </w:r>
      <w:r w:rsidRPr="18C30F14" w:rsidR="60C210BC">
        <w:rPr>
          <w:rFonts w:ascii="Calibri" w:hAnsi="Calibri" w:eastAsia="Calibri" w:cs="Calibri"/>
          <w:sz w:val="24"/>
          <w:szCs w:val="24"/>
        </w:rPr>
        <w:t>exemple</w:t>
      </w:r>
      <w:r w:rsidRPr="18C30F14" w:rsidR="60C210BC">
        <w:rPr>
          <w:rFonts w:ascii="Calibri" w:hAnsi="Calibri" w:eastAsia="Calibri" w:cs="Calibri"/>
          <w:sz w:val="24"/>
          <w:szCs w:val="24"/>
        </w:rPr>
        <w:t xml:space="preserve">, le retard dans le </w:t>
      </w:r>
      <w:r w:rsidRPr="18C30F14" w:rsidR="60C210BC">
        <w:rPr>
          <w:rFonts w:ascii="Calibri" w:hAnsi="Calibri" w:eastAsia="Calibri" w:cs="Calibri"/>
          <w:sz w:val="24"/>
          <w:szCs w:val="24"/>
        </w:rPr>
        <w:t>traitement</w:t>
      </w:r>
      <w:r w:rsidRPr="18C30F14" w:rsidR="60C210BC">
        <w:rPr>
          <w:rFonts w:ascii="Calibri" w:hAnsi="Calibri" w:eastAsia="Calibri" w:cs="Calibri"/>
          <w:sz w:val="24"/>
          <w:szCs w:val="24"/>
        </w:rPr>
        <w:t xml:space="preserve">). Les causes </w:t>
      </w:r>
      <w:r w:rsidRPr="18C30F14" w:rsidR="60C210BC">
        <w:rPr>
          <w:rFonts w:ascii="Calibri" w:hAnsi="Calibri" w:eastAsia="Calibri" w:cs="Calibri"/>
          <w:sz w:val="24"/>
          <w:szCs w:val="24"/>
        </w:rPr>
        <w:t>biologiques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sont</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classées</w:t>
      </w:r>
      <w:r w:rsidRPr="18C30F14" w:rsidR="60C210BC">
        <w:rPr>
          <w:rFonts w:ascii="Calibri" w:hAnsi="Calibri" w:eastAsia="Calibri" w:cs="Calibri"/>
          <w:sz w:val="24"/>
          <w:szCs w:val="24"/>
        </w:rPr>
        <w:t xml:space="preserve"> à </w:t>
      </w:r>
      <w:r w:rsidRPr="18C30F14" w:rsidR="60C210BC">
        <w:rPr>
          <w:rFonts w:ascii="Calibri" w:hAnsi="Calibri" w:eastAsia="Calibri" w:cs="Calibri"/>
          <w:sz w:val="24"/>
          <w:szCs w:val="24"/>
        </w:rPr>
        <w:t>l'aide</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 xml:space="preserve">des </w:t>
      </w:r>
      <w:r w:rsidRPr="18C30F14" w:rsidR="60C210BC">
        <w:rPr>
          <w:rFonts w:ascii="Calibri" w:hAnsi="Calibri" w:eastAsia="Calibri" w:cs="Calibri"/>
          <w:sz w:val="24"/>
          <w:szCs w:val="24"/>
        </w:rPr>
        <w:t>algorithmes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d'autopsie</w:t>
      </w:r>
      <w:r w:rsidRPr="18C30F14" w:rsidR="60C210BC">
        <w:rPr>
          <w:rFonts w:ascii="Calibri" w:hAnsi="Calibri" w:eastAsia="Calibri" w:cs="Calibri"/>
          <w:sz w:val="24"/>
          <w:szCs w:val="24"/>
        </w:rPr>
        <w:t xml:space="preserve"> verbale </w:t>
      </w:r>
      <w:r w:rsidRPr="18C30F14" w:rsidR="60C210BC">
        <w:rPr>
          <w:rFonts w:ascii="Calibri" w:hAnsi="Calibri" w:eastAsia="Calibri" w:cs="Calibri"/>
          <w:sz w:val="24"/>
          <w:szCs w:val="24"/>
        </w:rPr>
        <w:t xml:space="preserve">InterVA-5 et </w:t>
      </w:r>
      <w:r w:rsidRPr="18C30F14" w:rsidR="60C210BC">
        <w:rPr>
          <w:rFonts w:ascii="Calibri" w:hAnsi="Calibri" w:eastAsia="Calibri" w:cs="Calibri"/>
          <w:sz w:val="24"/>
          <w:szCs w:val="24"/>
        </w:rPr>
        <w:t>InSilico</w:t>
      </w:r>
      <w:r w:rsidRPr="18C30F14" w:rsidR="60C210BC">
        <w:rPr>
          <w:rFonts w:ascii="Calibri" w:hAnsi="Calibri" w:eastAsia="Calibri" w:cs="Calibri"/>
          <w:sz w:val="24"/>
          <w:szCs w:val="24"/>
        </w:rPr>
        <w:t xml:space="preserve">, qui </w:t>
      </w:r>
      <w:r w:rsidRPr="18C30F14" w:rsidR="60C210BC">
        <w:rPr>
          <w:rFonts w:ascii="Calibri" w:hAnsi="Calibri" w:eastAsia="Calibri" w:cs="Calibri"/>
          <w:sz w:val="24"/>
          <w:szCs w:val="24"/>
        </w:rPr>
        <w:t>attribuent</w:t>
      </w:r>
      <w:r w:rsidRPr="18C30F14" w:rsidR="60C210BC">
        <w:rPr>
          <w:rFonts w:ascii="Calibri" w:hAnsi="Calibri" w:eastAsia="Calibri" w:cs="Calibri"/>
          <w:sz w:val="24"/>
          <w:szCs w:val="24"/>
        </w:rPr>
        <w:t xml:space="preserve"> des causes </w:t>
      </w:r>
      <w:r w:rsidRPr="18C30F14" w:rsidR="60C210BC">
        <w:rPr>
          <w:rFonts w:ascii="Calibri" w:hAnsi="Calibri" w:eastAsia="Calibri" w:cs="Calibri"/>
          <w:sz w:val="24"/>
          <w:szCs w:val="24"/>
        </w:rPr>
        <w:t>telles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que</w:t>
      </w:r>
      <w:r w:rsidRPr="18C30F14" w:rsidR="60C210BC">
        <w:rPr>
          <w:rFonts w:ascii="Calibri" w:hAnsi="Calibri" w:eastAsia="Calibri" w:cs="Calibri"/>
          <w:sz w:val="24"/>
          <w:szCs w:val="24"/>
        </w:rPr>
        <w:t xml:space="preserve"> la </w:t>
      </w:r>
      <w:r w:rsidRPr="18C30F14" w:rsidR="60C210BC">
        <w:rPr>
          <w:rFonts w:ascii="Calibri" w:hAnsi="Calibri" w:eastAsia="Calibri" w:cs="Calibri"/>
          <w:sz w:val="24"/>
          <w:szCs w:val="24"/>
        </w:rPr>
        <w:t>tuberculose</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ou</w:t>
      </w:r>
      <w:r w:rsidRPr="18C30F14" w:rsidR="60C210BC">
        <w:rPr>
          <w:rFonts w:ascii="Calibri" w:hAnsi="Calibri" w:eastAsia="Calibri" w:cs="Calibri"/>
          <w:sz w:val="24"/>
          <w:szCs w:val="24"/>
        </w:rPr>
        <w:t xml:space="preserve"> les maladies </w:t>
      </w:r>
      <w:r w:rsidRPr="18C30F14" w:rsidR="60C210BC">
        <w:rPr>
          <w:rFonts w:ascii="Calibri" w:hAnsi="Calibri" w:eastAsia="Calibri" w:cs="Calibri"/>
          <w:sz w:val="24"/>
          <w:szCs w:val="24"/>
        </w:rPr>
        <w:t>cardiaques</w:t>
      </w:r>
      <w:r w:rsidRPr="18C30F14" w:rsidR="60C210BC">
        <w:rPr>
          <w:rFonts w:ascii="Calibri" w:hAnsi="Calibri" w:eastAsia="Calibri" w:cs="Calibri"/>
          <w:sz w:val="24"/>
          <w:szCs w:val="24"/>
        </w:rPr>
        <w:t xml:space="preserve">, les </w:t>
      </w:r>
      <w:r w:rsidRPr="18C30F14" w:rsidR="60C210BC">
        <w:rPr>
          <w:rFonts w:ascii="Calibri" w:hAnsi="Calibri" w:eastAsia="Calibri" w:cs="Calibri"/>
          <w:sz w:val="24"/>
          <w:szCs w:val="24"/>
        </w:rPr>
        <w:t>résultats</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étant</w:t>
      </w:r>
      <w:r w:rsidRPr="18C30F14" w:rsidR="60C210BC">
        <w:rPr>
          <w:rFonts w:ascii="Calibri" w:hAnsi="Calibri" w:eastAsia="Calibri" w:cs="Calibri"/>
          <w:sz w:val="24"/>
          <w:szCs w:val="24"/>
        </w:rPr>
        <w:t xml:space="preserve"> </w:t>
      </w:r>
      <w:r w:rsidRPr="18C30F14" w:rsidR="60C210BC">
        <w:rPr>
          <w:rFonts w:ascii="Calibri" w:hAnsi="Calibri" w:eastAsia="Calibri" w:cs="Calibri"/>
          <w:sz w:val="24"/>
          <w:szCs w:val="24"/>
        </w:rPr>
        <w:t>stratifiés</w:t>
      </w:r>
      <w:r w:rsidRPr="18C30F14" w:rsidR="60C210BC">
        <w:rPr>
          <w:rFonts w:ascii="Calibri" w:hAnsi="Calibri" w:eastAsia="Calibri" w:cs="Calibri"/>
          <w:sz w:val="24"/>
          <w:szCs w:val="24"/>
        </w:rPr>
        <w:t xml:space="preserve"> par </w:t>
      </w:r>
      <w:r w:rsidRPr="18C30F14" w:rsidR="60C210BC">
        <w:rPr>
          <w:rFonts w:ascii="Calibri" w:hAnsi="Calibri" w:eastAsia="Calibri" w:cs="Calibri"/>
          <w:sz w:val="24"/>
          <w:szCs w:val="24"/>
        </w:rPr>
        <w:t>sexe</w:t>
      </w:r>
      <w:r w:rsidRPr="18C30F14" w:rsidR="60C210BC">
        <w:rPr>
          <w:rFonts w:ascii="Calibri" w:hAnsi="Calibri" w:eastAsia="Calibri" w:cs="Calibri"/>
          <w:sz w:val="24"/>
          <w:szCs w:val="24"/>
        </w:rPr>
        <w:t xml:space="preserve"> et par </w:t>
      </w:r>
      <w:r w:rsidRPr="18C30F14" w:rsidR="60C210BC">
        <w:rPr>
          <w:rFonts w:ascii="Calibri" w:hAnsi="Calibri" w:eastAsia="Calibri" w:cs="Calibri"/>
          <w:sz w:val="24"/>
          <w:szCs w:val="24"/>
        </w:rPr>
        <w:t>région</w:t>
      </w:r>
      <w:r w:rsidRPr="18C30F14" w:rsidR="60C210BC">
        <w:rPr>
          <w:rFonts w:ascii="Calibri" w:hAnsi="Calibri" w:eastAsia="Calibri" w:cs="Calibri"/>
          <w:sz w:val="24"/>
          <w:szCs w:val="24"/>
        </w:rPr>
        <w:t xml:space="preserve">. </w:t>
      </w:r>
    </w:p>
    <w:p w:rsidRPr="00080ACA" w:rsidR="00D25889" w:rsidP="18C30F14" w:rsidRDefault="00D25889" w14:paraId="0906EDB2" w14:textId="54E6CA69">
      <w:pPr>
        <w:rPr>
          <w:rFonts w:ascii="Calibri" w:hAnsi="Calibri" w:cs="Calibri" w:asciiTheme="minorAscii" w:hAnsiTheme="minorAscii" w:cstheme="minorAscii"/>
          <w:color w:val="262626" w:themeColor="text1" w:themeTint="D9"/>
          <w:sz w:val="24"/>
          <w:szCs w:val="24"/>
        </w:rPr>
      </w:pPr>
    </w:p>
    <w:p w:rsidRPr="00080ACA" w:rsidR="00D25889" w:rsidP="18C30F14" w:rsidRDefault="00D25889" w14:paraId="69D9753E" w14:textId="65E8F04C">
      <w:pPr>
        <w:rPr>
          <w:rFonts w:ascii="Calibri" w:hAnsi="Calibri" w:cs="" w:asciiTheme="minorAscii" w:hAnsiTheme="minorAscii" w:cstheme="minorBidi"/>
          <w:color w:val="262626" w:themeColor="text1" w:themeTint="D9"/>
          <w:sz w:val="24"/>
          <w:szCs w:val="24"/>
        </w:rPr>
      </w:pPr>
    </w:p>
    <w:p w:rsidRPr="00080ACA" w:rsidR="00995318" w:rsidRDefault="2A9AB3FA" w14:paraId="2ABD5BB4" w14:textId="26FA8C48">
      <w:pPr>
        <w:rPr>
          <w:rFonts w:ascii="Calibri" w:hAnsi="Calibri" w:eastAsia="Calibri" w:cs="Calibri"/>
          <w:sz w:val="24"/>
          <w:szCs w:val="24"/>
        </w:rPr>
      </w:pPr>
      <w:r w:rsidRPr="18C30F14" w:rsidR="4E8CED3A">
        <w:rPr>
          <w:rFonts w:ascii="Calibri" w:hAnsi="Calibri" w:eastAsia="Calibri" w:cs="Calibri"/>
          <w:sz w:val="24"/>
          <w:szCs w:val="24"/>
        </w:rPr>
        <w:t xml:space="preserve">Le </w:t>
      </w:r>
      <w:r w:rsidRPr="18C30F14" w:rsidR="4E8CED3A">
        <w:rPr>
          <w:rFonts w:ascii="Calibri" w:hAnsi="Calibri" w:eastAsia="Calibri" w:cs="Calibri"/>
          <w:sz w:val="24"/>
          <w:szCs w:val="24"/>
        </w:rPr>
        <w:t>comportement</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en</w:t>
      </w:r>
      <w:r w:rsidRPr="18C30F14" w:rsidR="4E8CED3A">
        <w:rPr>
          <w:rFonts w:ascii="Calibri" w:hAnsi="Calibri" w:eastAsia="Calibri" w:cs="Calibri"/>
          <w:sz w:val="24"/>
          <w:szCs w:val="24"/>
        </w:rPr>
        <w:t xml:space="preserve"> matière de </w:t>
      </w:r>
      <w:r w:rsidRPr="18C30F14" w:rsidR="4E8CED3A">
        <w:rPr>
          <w:rFonts w:ascii="Calibri" w:hAnsi="Calibri" w:eastAsia="Calibri" w:cs="Calibri"/>
          <w:sz w:val="24"/>
          <w:szCs w:val="24"/>
        </w:rPr>
        <w:t>recours</w:t>
      </w:r>
      <w:r w:rsidRPr="18C30F14" w:rsidR="4E8CED3A">
        <w:rPr>
          <w:rFonts w:ascii="Calibri" w:hAnsi="Calibri" w:eastAsia="Calibri" w:cs="Calibri"/>
          <w:sz w:val="24"/>
          <w:szCs w:val="24"/>
        </w:rPr>
        <w:t xml:space="preserve"> aux </w:t>
      </w:r>
      <w:r w:rsidRPr="18C30F14" w:rsidR="4E8CED3A">
        <w:rPr>
          <w:rFonts w:ascii="Calibri" w:hAnsi="Calibri" w:eastAsia="Calibri" w:cs="Calibri"/>
          <w:sz w:val="24"/>
          <w:szCs w:val="24"/>
        </w:rPr>
        <w:t>soins</w:t>
      </w:r>
      <w:r w:rsidRPr="18C30F14" w:rsidR="4E8CED3A">
        <w:rPr>
          <w:rFonts w:ascii="Calibri" w:hAnsi="Calibri" w:eastAsia="Calibri" w:cs="Calibri"/>
          <w:sz w:val="24"/>
          <w:szCs w:val="24"/>
        </w:rPr>
        <w:t xml:space="preserve"> avant le </w:t>
      </w:r>
      <w:r w:rsidRPr="18C30F14" w:rsidR="4E8CED3A">
        <w:rPr>
          <w:rFonts w:ascii="Calibri" w:hAnsi="Calibri" w:eastAsia="Calibri" w:cs="Calibri"/>
          <w:sz w:val="24"/>
          <w:szCs w:val="24"/>
        </w:rPr>
        <w:t>décès</w:t>
      </w:r>
      <w:r w:rsidRPr="18C30F14" w:rsidR="4E8CED3A">
        <w:rPr>
          <w:rFonts w:ascii="Calibri" w:hAnsi="Calibri" w:eastAsia="Calibri" w:cs="Calibri"/>
          <w:sz w:val="24"/>
          <w:szCs w:val="24"/>
        </w:rPr>
        <w:t xml:space="preserve"> d'un </w:t>
      </w:r>
      <w:r w:rsidRPr="18C30F14" w:rsidR="4E8CED3A">
        <w:rPr>
          <w:rFonts w:ascii="Calibri" w:hAnsi="Calibri" w:eastAsia="Calibri" w:cs="Calibri"/>
          <w:sz w:val="24"/>
          <w:szCs w:val="24"/>
        </w:rPr>
        <w:t>adulte</w:t>
      </w:r>
      <w:r w:rsidRPr="18C30F14" w:rsidR="4E8CED3A">
        <w:rPr>
          <w:rFonts w:ascii="Calibri" w:hAnsi="Calibri" w:eastAsia="Calibri" w:cs="Calibri"/>
          <w:sz w:val="24"/>
          <w:szCs w:val="24"/>
        </w:rPr>
        <w:t xml:space="preserve"> est </w:t>
      </w:r>
      <w:r w:rsidRPr="18C30F14" w:rsidR="4E8CED3A">
        <w:rPr>
          <w:rFonts w:ascii="Calibri" w:hAnsi="Calibri" w:eastAsia="Calibri" w:cs="Calibri"/>
          <w:sz w:val="24"/>
          <w:szCs w:val="24"/>
        </w:rPr>
        <w:t>analysé</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en</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classant</w:t>
      </w:r>
      <w:r w:rsidRPr="18C30F14" w:rsidR="4E8CED3A">
        <w:rPr>
          <w:rFonts w:ascii="Calibri" w:hAnsi="Calibri" w:eastAsia="Calibri" w:cs="Calibri"/>
          <w:sz w:val="24"/>
          <w:szCs w:val="24"/>
        </w:rPr>
        <w:t xml:space="preserve"> les actions </w:t>
      </w:r>
      <w:r w:rsidRPr="18C30F14" w:rsidR="4E8CED3A">
        <w:rPr>
          <w:rFonts w:ascii="Calibri" w:hAnsi="Calibri" w:eastAsia="Calibri" w:cs="Calibri"/>
          <w:sz w:val="24"/>
          <w:szCs w:val="24"/>
        </w:rPr>
        <w:t>comme</w:t>
      </w:r>
      <w:r w:rsidRPr="18C30F14" w:rsidR="4E8CED3A">
        <w:rPr>
          <w:rFonts w:ascii="Calibri" w:hAnsi="Calibri" w:eastAsia="Calibri" w:cs="Calibri"/>
          <w:sz w:val="24"/>
          <w:szCs w:val="24"/>
        </w:rPr>
        <w:t xml:space="preserve"> suit : absence de </w:t>
      </w:r>
      <w:r w:rsidRPr="18C30F14" w:rsidR="4E8CED3A">
        <w:rPr>
          <w:rFonts w:ascii="Calibri" w:hAnsi="Calibri" w:eastAsia="Calibri" w:cs="Calibri"/>
          <w:sz w:val="24"/>
          <w:szCs w:val="24"/>
        </w:rPr>
        <w:t>soins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soins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formels</w:t>
      </w:r>
      <w:r w:rsidRPr="18C30F14" w:rsidR="4E8CED3A">
        <w:rPr>
          <w:rFonts w:ascii="Calibri" w:hAnsi="Calibri" w:eastAsia="Calibri" w:cs="Calibri"/>
          <w:sz w:val="24"/>
          <w:szCs w:val="24"/>
        </w:rPr>
        <w:t xml:space="preserve"> (par </w:t>
      </w:r>
      <w:r w:rsidRPr="18C30F14" w:rsidR="4E8CED3A">
        <w:rPr>
          <w:rFonts w:ascii="Calibri" w:hAnsi="Calibri" w:eastAsia="Calibri" w:cs="Calibri"/>
          <w:sz w:val="24"/>
          <w:szCs w:val="24"/>
        </w:rPr>
        <w:t>exemple</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établissements</w:t>
      </w:r>
      <w:r w:rsidRPr="18C30F14" w:rsidR="4E8CED3A">
        <w:rPr>
          <w:rFonts w:ascii="Calibri" w:hAnsi="Calibri" w:eastAsia="Calibri" w:cs="Calibri"/>
          <w:sz w:val="24"/>
          <w:szCs w:val="24"/>
        </w:rPr>
        <w:t xml:space="preserve"> de santé, </w:t>
      </w:r>
      <w:r w:rsidRPr="18C30F14" w:rsidR="4E8CED3A">
        <w:rPr>
          <w:rFonts w:ascii="Calibri" w:hAnsi="Calibri" w:eastAsia="Calibri" w:cs="Calibri"/>
          <w:sz w:val="24"/>
          <w:szCs w:val="24"/>
        </w:rPr>
        <w:t>hôpitaux</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soins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informels</w:t>
      </w:r>
      <w:r w:rsidRPr="18C30F14" w:rsidR="4E8CED3A">
        <w:rPr>
          <w:rFonts w:ascii="Calibri" w:hAnsi="Calibri" w:eastAsia="Calibri" w:cs="Calibri"/>
          <w:sz w:val="24"/>
          <w:szCs w:val="24"/>
        </w:rPr>
        <w:t xml:space="preserve"> (par </w:t>
      </w:r>
      <w:r w:rsidRPr="18C30F14" w:rsidR="4E8CED3A">
        <w:rPr>
          <w:rFonts w:ascii="Calibri" w:hAnsi="Calibri" w:eastAsia="Calibri" w:cs="Calibri"/>
          <w:sz w:val="24"/>
          <w:szCs w:val="24"/>
        </w:rPr>
        <w:t>exemple</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guérisseurs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traditionnels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ou</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soins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mixtes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formels-informels</w:t>
      </w:r>
      <w:r w:rsidRPr="18C30F14" w:rsidR="4E8CED3A">
        <w:rPr>
          <w:rFonts w:ascii="Calibri" w:hAnsi="Calibri" w:eastAsia="Calibri" w:cs="Calibri"/>
          <w:sz w:val="24"/>
          <w:szCs w:val="24"/>
        </w:rPr>
        <w:t xml:space="preserve">, pour </w:t>
      </w:r>
      <w:r w:rsidRPr="18C30F14" w:rsidR="4E8CED3A">
        <w:rPr>
          <w:rFonts w:ascii="Calibri" w:hAnsi="Calibri" w:eastAsia="Calibri" w:cs="Calibri"/>
          <w:sz w:val="24"/>
          <w:szCs w:val="24"/>
        </w:rPr>
        <w:t>différents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groupes</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définis</w:t>
      </w:r>
      <w:r w:rsidRPr="18C30F14" w:rsidR="4E8CED3A">
        <w:rPr>
          <w:rFonts w:ascii="Calibri" w:hAnsi="Calibri" w:eastAsia="Calibri" w:cs="Calibri"/>
          <w:sz w:val="24"/>
          <w:szCs w:val="24"/>
        </w:rPr>
        <w:t xml:space="preserve"> par </w:t>
      </w:r>
      <w:r w:rsidRPr="18C30F14" w:rsidR="4E8CED3A">
        <w:rPr>
          <w:rFonts w:ascii="Calibri" w:hAnsi="Calibri" w:eastAsia="Calibri" w:cs="Calibri"/>
          <w:sz w:val="24"/>
          <w:szCs w:val="24"/>
        </w:rPr>
        <w:t>l'âge</w:t>
      </w:r>
      <w:r w:rsidRPr="18C30F14" w:rsidR="4E8CED3A">
        <w:rPr>
          <w:rFonts w:ascii="Calibri" w:hAnsi="Calibri" w:eastAsia="Calibri" w:cs="Calibri"/>
          <w:sz w:val="24"/>
          <w:szCs w:val="24"/>
        </w:rPr>
        <w:t xml:space="preserve">, le </w:t>
      </w:r>
      <w:r w:rsidRPr="18C30F14" w:rsidR="4E8CED3A">
        <w:rPr>
          <w:rFonts w:ascii="Calibri" w:hAnsi="Calibri" w:eastAsia="Calibri" w:cs="Calibri"/>
          <w:sz w:val="24"/>
          <w:szCs w:val="24"/>
        </w:rPr>
        <w:t>sexe</w:t>
      </w:r>
      <w:r w:rsidRPr="18C30F14" w:rsidR="4E8CED3A">
        <w:rPr>
          <w:rFonts w:ascii="Calibri" w:hAnsi="Calibri" w:eastAsia="Calibri" w:cs="Calibri"/>
          <w:sz w:val="24"/>
          <w:szCs w:val="24"/>
        </w:rPr>
        <w:t xml:space="preserve"> et le lieu de </w:t>
      </w:r>
      <w:r w:rsidRPr="18C30F14" w:rsidR="4E8CED3A">
        <w:rPr>
          <w:rFonts w:ascii="Calibri" w:hAnsi="Calibri" w:eastAsia="Calibri" w:cs="Calibri"/>
          <w:sz w:val="24"/>
          <w:szCs w:val="24"/>
        </w:rPr>
        <w:t>résidence</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urbain</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ou</w:t>
      </w:r>
      <w:r w:rsidRPr="18C30F14" w:rsidR="4E8CED3A">
        <w:rPr>
          <w:rFonts w:ascii="Calibri" w:hAnsi="Calibri" w:eastAsia="Calibri" w:cs="Calibri"/>
          <w:sz w:val="24"/>
          <w:szCs w:val="24"/>
        </w:rPr>
        <w:t xml:space="preserve"> rural). Des </w:t>
      </w:r>
      <w:r w:rsidRPr="18C30F14" w:rsidR="4E8CED3A">
        <w:rPr>
          <w:rFonts w:ascii="Calibri" w:hAnsi="Calibri" w:eastAsia="Calibri" w:cs="Calibri"/>
          <w:sz w:val="24"/>
          <w:szCs w:val="24"/>
        </w:rPr>
        <w:t>modèles</w:t>
      </w:r>
      <w:r w:rsidRPr="18C30F14" w:rsidR="4E8CED3A">
        <w:rPr>
          <w:rFonts w:ascii="Calibri" w:hAnsi="Calibri" w:eastAsia="Calibri" w:cs="Calibri"/>
          <w:sz w:val="24"/>
          <w:szCs w:val="24"/>
        </w:rPr>
        <w:t xml:space="preserve"> de </w:t>
      </w:r>
      <w:r w:rsidRPr="18C30F14" w:rsidR="4E8CED3A">
        <w:rPr>
          <w:rFonts w:ascii="Calibri" w:hAnsi="Calibri" w:eastAsia="Calibri" w:cs="Calibri"/>
          <w:sz w:val="24"/>
          <w:szCs w:val="24"/>
        </w:rPr>
        <w:t>régression</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logistique</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multinomiale</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mesurent</w:t>
      </w:r>
      <w:r w:rsidRPr="18C30F14" w:rsidR="4E8CED3A">
        <w:rPr>
          <w:rFonts w:ascii="Calibri" w:hAnsi="Calibri" w:eastAsia="Calibri" w:cs="Calibri"/>
          <w:sz w:val="24"/>
          <w:szCs w:val="24"/>
        </w:rPr>
        <w:t xml:space="preserve"> les associations entre le type de </w:t>
      </w:r>
      <w:r w:rsidRPr="18C30F14" w:rsidR="4E8CED3A">
        <w:rPr>
          <w:rFonts w:ascii="Calibri" w:hAnsi="Calibri" w:eastAsia="Calibri" w:cs="Calibri"/>
          <w:sz w:val="24"/>
          <w:szCs w:val="24"/>
        </w:rPr>
        <w:t>recours</w:t>
      </w:r>
      <w:r w:rsidRPr="18C30F14" w:rsidR="4E8CED3A">
        <w:rPr>
          <w:rFonts w:ascii="Calibri" w:hAnsi="Calibri" w:eastAsia="Calibri" w:cs="Calibri"/>
          <w:sz w:val="24"/>
          <w:szCs w:val="24"/>
        </w:rPr>
        <w:t xml:space="preserve"> aux </w:t>
      </w:r>
      <w:r w:rsidRPr="18C30F14" w:rsidR="4E8CED3A">
        <w:rPr>
          <w:rFonts w:ascii="Calibri" w:hAnsi="Calibri" w:eastAsia="Calibri" w:cs="Calibri"/>
          <w:sz w:val="24"/>
          <w:szCs w:val="24"/>
        </w:rPr>
        <w:t>soins</w:t>
      </w:r>
      <w:r w:rsidRPr="18C30F14" w:rsidR="4E8CED3A">
        <w:rPr>
          <w:rFonts w:ascii="Calibri" w:hAnsi="Calibri" w:eastAsia="Calibri" w:cs="Calibri"/>
          <w:sz w:val="24"/>
          <w:szCs w:val="24"/>
        </w:rPr>
        <w:t xml:space="preserve"> et les </w:t>
      </w:r>
      <w:r w:rsidRPr="18C30F14" w:rsidR="4E8CED3A">
        <w:rPr>
          <w:rFonts w:ascii="Calibri" w:hAnsi="Calibri" w:eastAsia="Calibri" w:cs="Calibri"/>
          <w:sz w:val="24"/>
          <w:szCs w:val="24"/>
        </w:rPr>
        <w:t>caractéristiques</w:t>
      </w:r>
      <w:r w:rsidRPr="18C30F14" w:rsidR="4E8CED3A">
        <w:rPr>
          <w:rFonts w:ascii="Calibri" w:hAnsi="Calibri" w:eastAsia="Calibri" w:cs="Calibri"/>
          <w:sz w:val="24"/>
          <w:szCs w:val="24"/>
        </w:rPr>
        <w:t xml:space="preserve"> du </w:t>
      </w:r>
      <w:r w:rsidRPr="18C30F14" w:rsidR="4E8CED3A">
        <w:rPr>
          <w:rFonts w:ascii="Calibri" w:hAnsi="Calibri" w:eastAsia="Calibri" w:cs="Calibri"/>
          <w:sz w:val="24"/>
          <w:szCs w:val="24"/>
        </w:rPr>
        <w:t>défunt</w:t>
      </w:r>
      <w:r w:rsidRPr="18C30F14" w:rsidR="4E8CED3A">
        <w:rPr>
          <w:rFonts w:ascii="Calibri" w:hAnsi="Calibri" w:eastAsia="Calibri" w:cs="Calibri"/>
          <w:sz w:val="24"/>
          <w:szCs w:val="24"/>
        </w:rPr>
        <w:t xml:space="preserve"> (par </w:t>
      </w:r>
      <w:r w:rsidRPr="18C30F14" w:rsidR="4E8CED3A">
        <w:rPr>
          <w:rFonts w:ascii="Calibri" w:hAnsi="Calibri" w:eastAsia="Calibri" w:cs="Calibri"/>
          <w:sz w:val="24"/>
          <w:szCs w:val="24"/>
        </w:rPr>
        <w:t>exemple</w:t>
      </w:r>
      <w:r w:rsidRPr="18C30F14" w:rsidR="4E8CED3A">
        <w:rPr>
          <w:rFonts w:ascii="Calibri" w:hAnsi="Calibri" w:eastAsia="Calibri" w:cs="Calibri"/>
          <w:sz w:val="24"/>
          <w:szCs w:val="24"/>
        </w:rPr>
        <w:t xml:space="preserve">, </w:t>
      </w:r>
      <w:r w:rsidRPr="18C30F14" w:rsidR="4E8CED3A">
        <w:rPr>
          <w:rFonts w:ascii="Calibri" w:hAnsi="Calibri" w:eastAsia="Calibri" w:cs="Calibri"/>
          <w:sz w:val="24"/>
          <w:szCs w:val="24"/>
        </w:rPr>
        <w:t>éducation</w:t>
      </w:r>
      <w:r w:rsidRPr="18C30F14" w:rsidR="4E8CED3A">
        <w:rPr>
          <w:rFonts w:ascii="Calibri" w:hAnsi="Calibri" w:eastAsia="Calibri" w:cs="Calibri"/>
          <w:sz w:val="24"/>
          <w:szCs w:val="24"/>
        </w:rPr>
        <w:t xml:space="preserve">, </w:t>
      </w:r>
      <w:r w:rsidRPr="18C30F14" w:rsidR="3EB8B29F">
        <w:rPr>
          <w:rFonts w:ascii="Calibri" w:hAnsi="Calibri" w:eastAsia="Calibri" w:cs="Calibri"/>
          <w:sz w:val="24"/>
          <w:szCs w:val="24"/>
        </w:rPr>
        <w:t>emploi</w:t>
      </w:r>
      <w:r w:rsidRPr="18C30F14" w:rsidR="3EB8B29F">
        <w:rPr>
          <w:rFonts w:ascii="Calibri" w:hAnsi="Calibri" w:eastAsia="Calibri" w:cs="Calibri"/>
          <w:sz w:val="24"/>
          <w:szCs w:val="24"/>
        </w:rPr>
        <w:t xml:space="preserve">, </w:t>
      </w:r>
      <w:r w:rsidRPr="18C30F14" w:rsidR="4E8CED3A">
        <w:rPr>
          <w:rFonts w:ascii="Calibri" w:hAnsi="Calibri" w:eastAsia="Calibri" w:cs="Calibri"/>
          <w:sz w:val="24"/>
          <w:szCs w:val="24"/>
        </w:rPr>
        <w:t>statut</w:t>
      </w:r>
      <w:r w:rsidRPr="18C30F14" w:rsidR="4E8CED3A">
        <w:rPr>
          <w:rFonts w:ascii="Calibri" w:hAnsi="Calibri" w:eastAsia="Calibri" w:cs="Calibri"/>
          <w:sz w:val="24"/>
          <w:szCs w:val="24"/>
        </w:rPr>
        <w:t xml:space="preserve"> socio-</w:t>
      </w:r>
      <w:r w:rsidRPr="18C30F14" w:rsidR="4E8CED3A">
        <w:rPr>
          <w:rFonts w:ascii="Calibri" w:hAnsi="Calibri" w:eastAsia="Calibri" w:cs="Calibri"/>
          <w:sz w:val="24"/>
          <w:szCs w:val="24"/>
        </w:rPr>
        <w:t>économique</w:t>
      </w:r>
      <w:r w:rsidRPr="18C30F14" w:rsidR="4E8CED3A">
        <w:rPr>
          <w:rFonts w:ascii="Calibri" w:hAnsi="Calibri" w:eastAsia="Calibri" w:cs="Calibri"/>
          <w:sz w:val="24"/>
          <w:szCs w:val="24"/>
        </w:rPr>
        <w:t>)</w:t>
      </w:r>
      <w:r w:rsidRPr="18C30F14" w:rsidR="3EB8B29F">
        <w:rPr>
          <w:rFonts w:ascii="Calibri" w:hAnsi="Calibri" w:eastAsia="Calibri" w:cs="Calibri"/>
          <w:sz w:val="24"/>
          <w:szCs w:val="24"/>
        </w:rPr>
        <w:t>.</w:t>
      </w:r>
    </w:p>
    <w:p w:rsidR="2A9AB3FA" w:rsidP="2A9AB3FA" w:rsidRDefault="2A9AB3FA" w14:paraId="64B1C2F9" w14:textId="5F8E694D">
      <w:pPr>
        <w:rPr>
          <w:rFonts w:ascii="Calibri" w:hAnsi="Calibri" w:eastAsia="Calibri" w:cs="Calibri"/>
          <w:sz w:val="24"/>
          <w:szCs w:val="24"/>
        </w:rPr>
      </w:pPr>
    </w:p>
    <w:p w:rsidR="033BDC2E" w:rsidP="033BDC2E" w:rsidRDefault="033BDC2E" w14:paraId="2FDB3F15" w14:textId="67C90F5B">
      <w:pPr>
        <w:rPr>
          <w:rFonts w:ascii="Calibri" w:hAnsi="Calibri" w:eastAsia="Calibri" w:cs="Calibri"/>
          <w:sz w:val="24"/>
          <w:szCs w:val="24"/>
        </w:rPr>
      </w:pPr>
    </w:p>
    <w:p w:rsidR="033BDC2E" w:rsidP="033BDC2E" w:rsidRDefault="033BDC2E" w14:paraId="311924B2" w14:textId="3EE16BF8">
      <w:pPr>
        <w:rPr>
          <w:rFonts w:ascii="Calibri" w:hAnsi="Calibri" w:eastAsia="Calibri" w:cs="Calibri"/>
          <w:sz w:val="24"/>
          <w:szCs w:val="24"/>
        </w:rPr>
      </w:pPr>
      <w:r w:rsidRPr="033BDC2E" w:rsidR="018D186C">
        <w:rPr>
          <w:rFonts w:ascii="Calibri" w:hAnsi="Calibri" w:eastAsia="Calibri" w:cs="Calibri"/>
          <w:sz w:val="24"/>
          <w:szCs w:val="24"/>
        </w:rPr>
        <w:t xml:space="preserve">Les variables indépendantes (âge, sexe, niveau d'éducation, situation matrimoniale, emploi, richesse du ménage, autonomie sociale (pouvoir de décision), capital social (réseaux communautaires), lieu de résidence (urbain ou rural) et région (provinces)) sont analysées afin de caractériser les profils sociodémographiques et les causes de décès. Les caractéristiques sociodémographiques sont résumées à l'aide de distributions en pourcentage dans deux groupes d'âge (18-49 ans, en âge de travailler ; 50 ans et plus, personnes âgées), avec des tests du chi carré évaluant les différences (par exemple, niveaux d'éducation par âge). Les causes de décès, déterminées </w:t>
      </w:r>
      <w:r w:rsidRPr="033BDC2E">
        <w:rPr>
          <w:rFonts w:ascii="Calibri" w:hAnsi="Calibri" w:eastAsia="Calibri" w:cs="Calibri"/>
          <w:sz w:val="24"/>
          <w:szCs w:val="24"/>
        </w:rPr>
      </w:r>
      <w:r w:rsidRPr="033BDC2E" w:rsidR="018D186C">
        <w:rPr>
          <w:rFonts w:ascii="Calibri" w:hAnsi="Calibri" w:eastAsia="Calibri" w:cs="Calibri"/>
          <w:sz w:val="24"/>
          <w:szCs w:val="24"/>
        </w:rPr>
        <w:t xml:space="preserve">par </w:t>
      </w:r>
      <w:r w:rsidRPr="033BDC2E" w:rsidR="018D186C">
        <w:rPr>
          <w:rFonts w:ascii="Calibri" w:hAnsi="Calibri" w:eastAsia="Calibri" w:cs="Calibri"/>
          <w:sz w:val="24"/>
          <w:szCs w:val="24"/>
        </w:rPr>
        <w:t xml:space="preserve">les algorithmes d'autopsie verbale </w:t>
      </w:r>
      <w:r w:rsidRPr="033BDC2E" w:rsidR="018D186C">
        <w:rPr>
          <w:rFonts w:ascii="Calibri" w:hAnsi="Calibri" w:eastAsia="Calibri" w:cs="Calibri"/>
          <w:sz w:val="24"/>
          <w:szCs w:val="24"/>
        </w:rPr>
        <w:t xml:space="preserve">InterVA-5 et </w:t>
      </w:r>
      <w:r w:rsidRPr="033BDC2E" w:rsidR="018D186C">
        <w:rPr>
          <w:rFonts w:ascii="Calibri" w:hAnsi="Calibri" w:eastAsia="Calibri" w:cs="Calibri"/>
          <w:sz w:val="24"/>
          <w:szCs w:val="24"/>
        </w:rPr>
        <w:t xml:space="preserve">InSilico</w:t>
      </w:r>
      <w:r w:rsidRPr="033BDC2E" w:rsidR="018D186C">
        <w:rPr>
          <w:rFonts w:ascii="Calibri" w:hAnsi="Calibri" w:eastAsia="Calibri" w:cs="Calibri"/>
          <w:sz w:val="24"/>
          <w:szCs w:val="24"/>
        </w:rPr>
        <w:t xml:space="preserve"> </w:t>
      </w:r>
      <w:r w:rsidRPr="033BDC2E" w:rsidR="018D186C">
        <w:rPr>
          <w:rFonts w:ascii="Calibri" w:hAnsi="Calibri" w:eastAsia="Calibri" w:cs="Calibri"/>
          <w:sz w:val="24"/>
          <w:szCs w:val="24"/>
        </w:rPr>
        <w:t xml:space="preserve">(par exemple, attribution du paludisme ou du diabète), sont analysées par groupe d'âge, sexe et région afin d'identifier des tendances (par exemple, maladies chroniques chez les personnes âgées, maladies infectieuses dans les zones rurales).</w:t>
      </w:r>
    </w:p>
    <w:p w:rsidRPr="00080ACA" w:rsidR="00080ACA" w:rsidP="18C30F14" w:rsidRDefault="00080ACA" w14:paraId="2E0F5DA0" w14:textId="77777777">
      <w:pPr>
        <w:rPr>
          <w:rFonts w:ascii="Calibri" w:hAnsi="Calibri" w:cs="Calibri" w:asciiTheme="minorAscii" w:hAnsiTheme="minorAscii" w:cstheme="minorAscii"/>
          <w:color w:val="262626" w:themeColor="text1" w:themeTint="D9"/>
          <w:sz w:val="24"/>
          <w:szCs w:val="24"/>
        </w:rPr>
      </w:pPr>
    </w:p>
    <w:p w:rsidR="09B2A196" w:rsidP="09B2A196" w:rsidRDefault="09B2A196" w14:paraId="48E2CAA3" w14:textId="673B8BF3">
      <w:pPr>
        <w:tabs>
          <w:tab w:val="left" w:pos="461"/>
        </w:tabs>
        <w:rPr>
          <w:rFonts w:ascii="Calibri" w:hAnsi="Calibri" w:cs="Calibri"/>
          <w:color w:val="262626" w:themeColor="text1" w:themeTint="D9"/>
          <w:sz w:val="24"/>
          <w:szCs w:val="24"/>
        </w:rPr>
      </w:pPr>
      <w:r w:rsidRPr="18C30F14" w:rsidR="4F133507">
        <w:rPr>
          <w:rFonts w:ascii="Calibri" w:hAnsi="Calibri" w:cs="Calibri"/>
          <w:color w:val="262626" w:themeColor="text1" w:themeTint="D9" w:themeShade="FF"/>
          <w:sz w:val="24"/>
          <w:szCs w:val="24"/>
        </w:rPr>
        <w:t>L'autonomie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sociale</w:t>
      </w:r>
      <w:r w:rsidRPr="18C30F14" w:rsidR="4F133507">
        <w:rPr>
          <w:rFonts w:ascii="Calibri" w:hAnsi="Calibri" w:cs="Calibri"/>
          <w:color w:val="262626" w:themeColor="text1" w:themeTint="D9" w:themeShade="FF"/>
          <w:sz w:val="24"/>
          <w:szCs w:val="24"/>
        </w:rPr>
        <w:t xml:space="preserve"> et le capital social </w:t>
      </w:r>
      <w:r w:rsidRPr="18C30F14" w:rsidR="4F133507">
        <w:rPr>
          <w:rFonts w:ascii="Calibri" w:hAnsi="Calibri" w:cs="Calibri"/>
          <w:color w:val="262626" w:themeColor="text1" w:themeTint="D9" w:themeShade="FF"/>
          <w:sz w:val="24"/>
          <w:szCs w:val="24"/>
        </w:rPr>
        <w:t>en</w:t>
      </w:r>
      <w:r w:rsidRPr="18C30F14" w:rsidR="4F133507">
        <w:rPr>
          <w:rFonts w:ascii="Calibri" w:hAnsi="Calibri" w:cs="Calibri"/>
          <w:color w:val="262626" w:themeColor="text1" w:themeTint="D9" w:themeShade="FF"/>
          <w:sz w:val="24"/>
          <w:szCs w:val="24"/>
        </w:rPr>
        <w:t xml:space="preserve"> tant </w:t>
      </w:r>
      <w:r w:rsidRPr="18C30F14" w:rsidR="4F133507">
        <w:rPr>
          <w:rFonts w:ascii="Calibri" w:hAnsi="Calibri" w:cs="Calibri"/>
          <w:color w:val="262626" w:themeColor="text1" w:themeTint="D9" w:themeShade="FF"/>
          <w:sz w:val="24"/>
          <w:szCs w:val="24"/>
        </w:rPr>
        <w:t>que</w:t>
      </w:r>
      <w:r w:rsidRPr="18C30F14" w:rsidR="4F133507">
        <w:rPr>
          <w:rFonts w:ascii="Calibri" w:hAnsi="Calibri" w:cs="Calibri"/>
          <w:color w:val="262626" w:themeColor="text1" w:themeTint="D9" w:themeShade="FF"/>
          <w:sz w:val="24"/>
          <w:szCs w:val="24"/>
        </w:rPr>
        <w:t xml:space="preserve"> variables </w:t>
      </w:r>
      <w:r w:rsidRPr="18C30F14" w:rsidR="4F133507">
        <w:rPr>
          <w:rFonts w:ascii="Calibri" w:hAnsi="Calibri" w:cs="Calibri"/>
          <w:color w:val="262626" w:themeColor="text1" w:themeTint="D9" w:themeShade="FF"/>
          <w:sz w:val="24"/>
          <w:szCs w:val="24"/>
        </w:rPr>
        <w:t>indépendantes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sont</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analysés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s'ils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ont</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joué</w:t>
      </w:r>
      <w:r w:rsidRPr="18C30F14" w:rsidR="4F133507">
        <w:rPr>
          <w:rFonts w:ascii="Calibri" w:hAnsi="Calibri" w:cs="Calibri"/>
          <w:color w:val="262626" w:themeColor="text1" w:themeTint="D9" w:themeShade="FF"/>
          <w:sz w:val="24"/>
          <w:szCs w:val="24"/>
        </w:rPr>
        <w:t xml:space="preserve"> un </w:t>
      </w:r>
      <w:r w:rsidRPr="18C30F14" w:rsidR="4F133507">
        <w:rPr>
          <w:rFonts w:ascii="Calibri" w:hAnsi="Calibri" w:cs="Calibri"/>
          <w:color w:val="262626" w:themeColor="text1" w:themeTint="D9" w:themeShade="FF"/>
          <w:sz w:val="24"/>
          <w:szCs w:val="24"/>
        </w:rPr>
        <w:t>rôle</w:t>
      </w:r>
      <w:r w:rsidRPr="18C30F14" w:rsidR="4F133507">
        <w:rPr>
          <w:rFonts w:ascii="Calibri" w:hAnsi="Calibri" w:cs="Calibri"/>
          <w:color w:val="262626" w:themeColor="text1" w:themeTint="D9" w:themeShade="FF"/>
          <w:sz w:val="24"/>
          <w:szCs w:val="24"/>
        </w:rPr>
        <w:t xml:space="preserve"> dans </w:t>
      </w:r>
      <w:r w:rsidRPr="18C30F14" w:rsidR="4F133507">
        <w:rPr>
          <w:rFonts w:ascii="Calibri" w:hAnsi="Calibri" w:cs="Calibri"/>
          <w:color w:val="262626" w:themeColor="text1" w:themeTint="D9" w:themeShade="FF"/>
          <w:sz w:val="24"/>
          <w:szCs w:val="24"/>
        </w:rPr>
        <w:t>la recherche de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 xml:space="preserve">pour </w:t>
      </w:r>
      <w:r w:rsidRPr="18C30F14" w:rsidR="4F133507">
        <w:rPr>
          <w:rFonts w:ascii="Calibri" w:hAnsi="Calibri" w:cs="Calibri"/>
          <w:color w:val="262626" w:themeColor="text1" w:themeTint="D9" w:themeShade="FF"/>
          <w:sz w:val="24"/>
          <w:szCs w:val="24"/>
        </w:rPr>
        <w:t>les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personnes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décédées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L'autonomie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sociale</w:t>
      </w:r>
      <w:r w:rsidRPr="18C30F14" w:rsidR="4F133507">
        <w:rPr>
          <w:rFonts w:ascii="Calibri" w:hAnsi="Calibri" w:cs="Calibri"/>
          <w:color w:val="262626" w:themeColor="text1" w:themeTint="D9" w:themeShade="FF"/>
          <w:sz w:val="24"/>
          <w:szCs w:val="24"/>
        </w:rPr>
        <w:t xml:space="preserve"> a </w:t>
      </w:r>
      <w:r w:rsidRPr="18C30F14" w:rsidR="4F133507">
        <w:rPr>
          <w:rFonts w:ascii="Calibri" w:hAnsi="Calibri" w:cs="Calibri"/>
          <w:color w:val="262626" w:themeColor="text1" w:themeTint="D9" w:themeShade="FF"/>
          <w:sz w:val="24"/>
          <w:szCs w:val="24"/>
        </w:rPr>
        <w:t>été</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définie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comme</w:t>
      </w:r>
      <w:r w:rsidRPr="18C30F14" w:rsidR="4F133507">
        <w:rPr>
          <w:rFonts w:ascii="Calibri" w:hAnsi="Calibri" w:cs="Calibri"/>
          <w:color w:val="262626" w:themeColor="text1" w:themeTint="D9" w:themeShade="FF"/>
          <w:sz w:val="24"/>
          <w:szCs w:val="24"/>
        </w:rPr>
        <w:t xml:space="preserve"> la participation active à des </w:t>
      </w:r>
      <w:r w:rsidRPr="18C30F14" w:rsidR="4F133507">
        <w:rPr>
          <w:rFonts w:ascii="Calibri" w:hAnsi="Calibri" w:cs="Calibri"/>
          <w:color w:val="262626" w:themeColor="text1" w:themeTint="D9" w:themeShade="FF"/>
          <w:sz w:val="24"/>
          <w:szCs w:val="24"/>
        </w:rPr>
        <w:t>groupes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communautaires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notamment</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groupes</w:t>
      </w:r>
      <w:r w:rsidRPr="18C30F14" w:rsidR="4F133507">
        <w:rPr>
          <w:rFonts w:ascii="Calibri" w:hAnsi="Calibri" w:cs="Calibri"/>
          <w:color w:val="262626" w:themeColor="text1" w:themeTint="D9" w:themeShade="FF"/>
          <w:sz w:val="24"/>
          <w:szCs w:val="24"/>
        </w:rPr>
        <w:t xml:space="preserve"> de formation </w:t>
      </w:r>
      <w:r w:rsidRPr="18C30F14" w:rsidR="4F133507">
        <w:rPr>
          <w:rFonts w:ascii="Calibri" w:hAnsi="Calibri" w:cs="Calibri"/>
          <w:color w:val="262626" w:themeColor="text1" w:themeTint="D9" w:themeShade="FF"/>
          <w:sz w:val="24"/>
          <w:szCs w:val="24"/>
        </w:rPr>
        <w:t>professionnelle</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groupes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d'épargne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ou</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programmes</w:t>
      </w:r>
      <w:r w:rsidRPr="18C30F14" w:rsidR="4F133507">
        <w:rPr>
          <w:rFonts w:ascii="Calibri" w:hAnsi="Calibri" w:cs="Calibri"/>
          <w:color w:val="262626" w:themeColor="text1" w:themeTint="D9" w:themeShade="FF"/>
          <w:sz w:val="24"/>
          <w:szCs w:val="24"/>
        </w:rPr>
        <w:t xml:space="preserve"> de </w:t>
      </w:r>
      <w:r w:rsidRPr="18C30F14" w:rsidR="4F133507">
        <w:rPr>
          <w:rFonts w:ascii="Calibri" w:hAnsi="Calibri" w:cs="Calibri"/>
          <w:color w:val="262626" w:themeColor="text1" w:themeTint="D9" w:themeShade="FF"/>
          <w:sz w:val="24"/>
          <w:szCs w:val="24"/>
        </w:rPr>
        <w:t>microcrédit</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coopératives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communautaires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telles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que</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coopératives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agricoles</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groupes</w:t>
      </w:r>
      <w:r w:rsidRPr="18C30F14" w:rsidR="4F133507">
        <w:rPr>
          <w:rFonts w:ascii="Calibri" w:hAnsi="Calibri" w:cs="Calibri"/>
          <w:color w:val="262626" w:themeColor="text1" w:themeTint="D9" w:themeShade="FF"/>
          <w:sz w:val="24"/>
          <w:szCs w:val="24"/>
        </w:rPr>
        <w:t xml:space="preserve"> politiques, des </w:t>
      </w:r>
      <w:r w:rsidRPr="18C30F14" w:rsidR="4F133507">
        <w:rPr>
          <w:rFonts w:ascii="Calibri" w:hAnsi="Calibri" w:cs="Calibri"/>
          <w:color w:val="262626" w:themeColor="text1" w:themeTint="D9" w:themeShade="FF"/>
          <w:sz w:val="24"/>
          <w:szCs w:val="24"/>
        </w:rPr>
        <w:t>groupes</w:t>
      </w:r>
      <w:r w:rsidRPr="18C30F14" w:rsidR="4F133507">
        <w:rPr>
          <w:rFonts w:ascii="Calibri" w:hAnsi="Calibri" w:cs="Calibri"/>
          <w:color w:val="262626" w:themeColor="text1" w:themeTint="D9" w:themeShade="FF"/>
          <w:sz w:val="24"/>
          <w:szCs w:val="24"/>
        </w:rPr>
        <w:t xml:space="preserve"> religieux, des clubs </w:t>
      </w:r>
      <w:r w:rsidRPr="18C30F14" w:rsidR="4F133507">
        <w:rPr>
          <w:rFonts w:ascii="Calibri" w:hAnsi="Calibri" w:cs="Calibri"/>
          <w:color w:val="262626" w:themeColor="text1" w:themeTint="D9" w:themeShade="FF"/>
          <w:sz w:val="24"/>
          <w:szCs w:val="24"/>
        </w:rPr>
        <w:t>sportifs</w:t>
      </w:r>
      <w:r w:rsidRPr="18C30F14" w:rsidR="4F133507">
        <w:rPr>
          <w:rFonts w:ascii="Calibri" w:hAnsi="Calibri" w:cs="Calibri"/>
          <w:color w:val="262626" w:themeColor="text1" w:themeTint="D9" w:themeShade="FF"/>
          <w:sz w:val="24"/>
          <w:szCs w:val="24"/>
        </w:rPr>
        <w:t>, des clubs de jeunes/</w:t>
      </w:r>
      <w:r w:rsidRPr="18C30F14" w:rsidR="4F133507">
        <w:rPr>
          <w:rFonts w:ascii="Calibri" w:hAnsi="Calibri" w:cs="Calibri"/>
          <w:color w:val="262626" w:themeColor="text1" w:themeTint="D9" w:themeShade="FF"/>
          <w:sz w:val="24"/>
          <w:szCs w:val="24"/>
        </w:rPr>
        <w:t>étudiants</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groupes</w:t>
      </w:r>
      <w:r w:rsidRPr="18C30F14" w:rsidR="4F133507">
        <w:rPr>
          <w:rFonts w:ascii="Calibri" w:hAnsi="Calibri" w:cs="Calibri"/>
          <w:color w:val="262626" w:themeColor="text1" w:themeTint="D9" w:themeShade="FF"/>
          <w:sz w:val="24"/>
          <w:szCs w:val="24"/>
        </w:rPr>
        <w:t xml:space="preserve"> de femmes et </w:t>
      </w:r>
      <w:r w:rsidRPr="18C30F14" w:rsidR="4F133507">
        <w:rPr>
          <w:rFonts w:ascii="Calibri" w:hAnsi="Calibri" w:cs="Calibri"/>
          <w:color w:val="262626" w:themeColor="text1" w:themeTint="D9" w:themeShade="FF"/>
          <w:sz w:val="24"/>
          <w:szCs w:val="24"/>
        </w:rPr>
        <w:t>d'autres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groupes</w:t>
      </w:r>
      <w:r w:rsidRPr="18C30F14" w:rsidR="4F133507">
        <w:rPr>
          <w:rFonts w:ascii="Calibri" w:hAnsi="Calibri" w:cs="Calibri"/>
          <w:color w:val="262626" w:themeColor="text1" w:themeTint="D9" w:themeShade="FF"/>
          <w:sz w:val="24"/>
          <w:szCs w:val="24"/>
        </w:rPr>
        <w:t xml:space="preserve">. Le capital social se </w:t>
      </w:r>
      <w:r w:rsidRPr="18C30F14" w:rsidR="4F133507">
        <w:rPr>
          <w:rFonts w:ascii="Calibri" w:hAnsi="Calibri" w:cs="Calibri"/>
          <w:color w:val="262626" w:themeColor="text1" w:themeTint="D9" w:themeShade="FF"/>
          <w:sz w:val="24"/>
          <w:szCs w:val="24"/>
        </w:rPr>
        <w:t>caractérise</w:t>
      </w:r>
      <w:r w:rsidRPr="18C30F14" w:rsidR="4F133507">
        <w:rPr>
          <w:rFonts w:ascii="Calibri" w:hAnsi="Calibri" w:cs="Calibri"/>
          <w:color w:val="262626" w:themeColor="text1" w:themeTint="D9" w:themeShade="FF"/>
          <w:sz w:val="24"/>
          <w:szCs w:val="24"/>
        </w:rPr>
        <w:t xml:space="preserve"> par le fait </w:t>
      </w:r>
      <w:r w:rsidRPr="18C30F14" w:rsidR="4F133507">
        <w:rPr>
          <w:rFonts w:ascii="Calibri" w:hAnsi="Calibri" w:cs="Calibri"/>
          <w:color w:val="262626" w:themeColor="text1" w:themeTint="D9" w:themeShade="FF"/>
          <w:sz w:val="24"/>
          <w:szCs w:val="24"/>
        </w:rPr>
        <w:t>que</w:t>
      </w:r>
      <w:r w:rsidRPr="18C30F14" w:rsidR="4F133507">
        <w:rPr>
          <w:rFonts w:ascii="Calibri" w:hAnsi="Calibri" w:cs="Calibri"/>
          <w:color w:val="262626" w:themeColor="text1" w:themeTint="D9" w:themeShade="FF"/>
          <w:sz w:val="24"/>
          <w:szCs w:val="24"/>
        </w:rPr>
        <w:t xml:space="preserve"> les </w:t>
      </w:r>
      <w:r w:rsidRPr="18C30F14" w:rsidR="4F133507">
        <w:rPr>
          <w:rFonts w:ascii="Calibri" w:hAnsi="Calibri" w:cs="Calibri"/>
          <w:color w:val="262626" w:themeColor="text1" w:themeTint="D9" w:themeShade="FF"/>
          <w:sz w:val="24"/>
          <w:szCs w:val="24"/>
        </w:rPr>
        <w:t>membres</w:t>
      </w:r>
      <w:r w:rsidRPr="18C30F14" w:rsidR="4F133507">
        <w:rPr>
          <w:rFonts w:ascii="Calibri" w:hAnsi="Calibri" w:cs="Calibri"/>
          <w:color w:val="262626" w:themeColor="text1" w:themeTint="D9" w:themeShade="FF"/>
          <w:sz w:val="24"/>
          <w:szCs w:val="24"/>
        </w:rPr>
        <w:t xml:space="preserve"> de la </w:t>
      </w:r>
      <w:r w:rsidRPr="18C30F14" w:rsidR="4F133507">
        <w:rPr>
          <w:rFonts w:ascii="Calibri" w:hAnsi="Calibri" w:cs="Calibri"/>
          <w:color w:val="262626" w:themeColor="text1" w:themeTint="D9" w:themeShade="FF"/>
          <w:sz w:val="24"/>
          <w:szCs w:val="24"/>
        </w:rPr>
        <w:t>communauté</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travaillent</w:t>
      </w:r>
      <w:r w:rsidRPr="18C30F14" w:rsidR="4F133507">
        <w:rPr>
          <w:rFonts w:ascii="Calibri" w:hAnsi="Calibri" w:cs="Calibri"/>
          <w:color w:val="262626" w:themeColor="text1" w:themeTint="D9" w:themeShade="FF"/>
          <w:sz w:val="24"/>
          <w:szCs w:val="24"/>
        </w:rPr>
        <w:t xml:space="preserve"> ensemble sur des questions </w:t>
      </w:r>
      <w:r w:rsidRPr="18C30F14" w:rsidR="4F133507">
        <w:rPr>
          <w:rFonts w:ascii="Calibri" w:hAnsi="Calibri" w:cs="Calibri"/>
          <w:color w:val="262626" w:themeColor="text1" w:themeTint="D9" w:themeShade="FF"/>
          <w:sz w:val="24"/>
          <w:szCs w:val="24"/>
        </w:rPr>
        <w:t>communautaires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éducation</w:t>
      </w:r>
      <w:r w:rsidRPr="18C30F14" w:rsidR="4F133507">
        <w:rPr>
          <w:rFonts w:ascii="Calibri" w:hAnsi="Calibri" w:cs="Calibri"/>
          <w:color w:val="262626" w:themeColor="text1" w:themeTint="D9" w:themeShade="FF"/>
          <w:sz w:val="24"/>
          <w:szCs w:val="24"/>
        </w:rPr>
        <w:t>/écoles, services de santé/</w:t>
      </w:r>
      <w:r w:rsidRPr="18C30F14" w:rsidR="4F133507">
        <w:rPr>
          <w:rFonts w:ascii="Calibri" w:hAnsi="Calibri" w:cs="Calibri"/>
          <w:color w:val="262626" w:themeColor="text1" w:themeTint="D9" w:themeShade="FF"/>
          <w:sz w:val="24"/>
          <w:szCs w:val="24"/>
        </w:rPr>
        <w:t>cliniques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possibilités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d'emploi</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rémunéré</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crédit</w:t>
      </w:r>
      <w:r w:rsidRPr="18C30F14" w:rsidR="4F133507">
        <w:rPr>
          <w:rFonts w:ascii="Calibri" w:hAnsi="Calibri" w:cs="Calibri"/>
          <w:color w:val="262626" w:themeColor="text1" w:themeTint="D9" w:themeShade="FF"/>
          <w:sz w:val="24"/>
          <w:szCs w:val="24"/>
        </w:rPr>
        <w:t xml:space="preserve">/finance, routes, transports publics, distribution </w:t>
      </w:r>
      <w:r w:rsidRPr="18C30F14" w:rsidR="4F133507">
        <w:rPr>
          <w:rFonts w:ascii="Calibri" w:hAnsi="Calibri" w:cs="Calibri"/>
          <w:color w:val="262626" w:themeColor="text1" w:themeTint="D9" w:themeShade="FF"/>
          <w:sz w:val="24"/>
          <w:szCs w:val="24"/>
        </w:rPr>
        <w:t>d'eau</w:t>
      </w:r>
      <w:r w:rsidRPr="18C30F14" w:rsidR="4F133507">
        <w:rPr>
          <w:rFonts w:ascii="Calibri" w:hAnsi="Calibri" w:cs="Calibri"/>
          <w:color w:val="262626" w:themeColor="text1" w:themeTint="D9" w:themeShade="FF"/>
          <w:sz w:val="24"/>
          <w:szCs w:val="24"/>
        </w:rPr>
        <w:t xml:space="preserve">, services </w:t>
      </w:r>
      <w:r w:rsidRPr="18C30F14" w:rsidR="4F133507">
        <w:rPr>
          <w:rFonts w:ascii="Calibri" w:hAnsi="Calibri" w:cs="Calibri"/>
          <w:color w:val="262626" w:themeColor="text1" w:themeTint="D9" w:themeShade="FF"/>
          <w:sz w:val="24"/>
          <w:szCs w:val="24"/>
        </w:rPr>
        <w:t>d'assainissement</w:t>
      </w:r>
      <w:r w:rsidRPr="18C30F14" w:rsidR="4F133507">
        <w:rPr>
          <w:rFonts w:ascii="Calibri" w:hAnsi="Calibri" w:cs="Calibri"/>
          <w:color w:val="262626" w:themeColor="text1" w:themeTint="D9" w:themeShade="FF"/>
          <w:sz w:val="24"/>
          <w:szCs w:val="24"/>
        </w:rPr>
        <w:t>, agriculture, justice/</w:t>
      </w:r>
      <w:r w:rsidRPr="18C30F14" w:rsidR="4F133507">
        <w:rPr>
          <w:rFonts w:ascii="Calibri" w:hAnsi="Calibri" w:cs="Calibri"/>
          <w:color w:val="262626" w:themeColor="text1" w:themeTint="D9" w:themeShade="FF"/>
          <w:sz w:val="24"/>
          <w:szCs w:val="24"/>
        </w:rPr>
        <w:t>résolution</w:t>
      </w:r>
      <w:r w:rsidRPr="18C30F14" w:rsidR="4F133507">
        <w:rPr>
          <w:rFonts w:ascii="Calibri" w:hAnsi="Calibri" w:cs="Calibri"/>
          <w:color w:val="262626" w:themeColor="text1" w:themeTint="D9" w:themeShade="FF"/>
          <w:sz w:val="24"/>
          <w:szCs w:val="24"/>
        </w:rPr>
        <w:t xml:space="preserve"> des </w:t>
      </w:r>
      <w:r w:rsidRPr="18C30F14" w:rsidR="4F133507">
        <w:rPr>
          <w:rFonts w:ascii="Calibri" w:hAnsi="Calibri" w:cs="Calibri"/>
          <w:color w:val="262626" w:themeColor="text1" w:themeTint="D9" w:themeShade="FF"/>
          <w:sz w:val="24"/>
          <w:szCs w:val="24"/>
        </w:rPr>
        <w:t>conflits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sécurité</w:t>
      </w:r>
      <w:r w:rsidRPr="18C30F14" w:rsidR="4F133507">
        <w:rPr>
          <w:rFonts w:ascii="Calibri" w:hAnsi="Calibri" w:cs="Calibri"/>
          <w:color w:val="262626" w:themeColor="text1" w:themeTint="D9" w:themeShade="FF"/>
          <w:sz w:val="24"/>
          <w:szCs w:val="24"/>
        </w:rPr>
        <w:t xml:space="preserve">/services de police, </w:t>
      </w:r>
      <w:r w:rsidRPr="18C30F14" w:rsidR="4F133507">
        <w:rPr>
          <w:rFonts w:ascii="Calibri" w:hAnsi="Calibri" w:cs="Calibri"/>
          <w:color w:val="262626" w:themeColor="text1" w:themeTint="D9" w:themeShade="FF"/>
          <w:sz w:val="24"/>
          <w:szCs w:val="24"/>
        </w:rPr>
        <w:t>mosquée</w:t>
      </w:r>
      <w:r w:rsidRPr="18C30F14" w:rsidR="4F133507">
        <w:rPr>
          <w:rFonts w:ascii="Calibri" w:hAnsi="Calibri" w:cs="Calibri"/>
          <w:color w:val="262626" w:themeColor="text1" w:themeTint="D9" w:themeShade="FF"/>
          <w:sz w:val="24"/>
          <w:szCs w:val="24"/>
        </w:rPr>
        <w:t>/</w:t>
      </w:r>
      <w:r w:rsidRPr="18C30F14" w:rsidR="4F133507">
        <w:rPr>
          <w:rFonts w:ascii="Calibri" w:hAnsi="Calibri" w:cs="Calibri"/>
          <w:color w:val="262626" w:themeColor="text1" w:themeTint="D9" w:themeShade="FF"/>
          <w:sz w:val="24"/>
          <w:szCs w:val="24"/>
        </w:rPr>
        <w:t>église</w:t>
      </w:r>
      <w:r w:rsidRPr="18C30F14" w:rsidR="4F133507">
        <w:rPr>
          <w:rFonts w:ascii="Calibri" w:hAnsi="Calibri" w:cs="Calibri"/>
          <w:color w:val="262626" w:themeColor="text1" w:themeTint="D9" w:themeShade="FF"/>
          <w:sz w:val="24"/>
          <w:szCs w:val="24"/>
        </w:rPr>
        <w:t xml:space="preserve">/temple et </w:t>
      </w:r>
      <w:r w:rsidRPr="18C30F14" w:rsidR="4F133507">
        <w:rPr>
          <w:rFonts w:ascii="Calibri" w:hAnsi="Calibri" w:cs="Calibri"/>
          <w:color w:val="262626" w:themeColor="text1" w:themeTint="D9" w:themeShade="FF"/>
          <w:sz w:val="24"/>
          <w:szCs w:val="24"/>
        </w:rPr>
        <w:t>autres</w:t>
      </w:r>
      <w:r w:rsidRPr="18C30F14" w:rsidR="4F133507">
        <w:rPr>
          <w:rFonts w:ascii="Calibri" w:hAnsi="Calibri" w:cs="Calibri"/>
          <w:color w:val="262626" w:themeColor="text1" w:themeTint="D9" w:themeShade="FF"/>
          <w:sz w:val="24"/>
          <w:szCs w:val="24"/>
        </w:rPr>
        <w:t xml:space="preserve"> questions) qui </w:t>
      </w:r>
      <w:r w:rsidRPr="18C30F14" w:rsidR="4F133507">
        <w:rPr>
          <w:rFonts w:ascii="Calibri" w:hAnsi="Calibri" w:cs="Calibri"/>
          <w:color w:val="262626" w:themeColor="text1" w:themeTint="D9" w:themeShade="FF"/>
          <w:sz w:val="24"/>
          <w:szCs w:val="24"/>
        </w:rPr>
        <w:t>touchent</w:t>
      </w:r>
      <w:r w:rsidRPr="18C30F14" w:rsidR="4F133507">
        <w:rPr>
          <w:rFonts w:ascii="Calibri" w:hAnsi="Calibri" w:cs="Calibri"/>
          <w:color w:val="262626" w:themeColor="text1" w:themeTint="D9" w:themeShade="FF"/>
          <w:sz w:val="24"/>
          <w:szCs w:val="24"/>
        </w:rPr>
        <w:t xml:space="preserve"> tout </w:t>
      </w:r>
      <w:r w:rsidRPr="18C30F14" w:rsidR="4F133507">
        <w:rPr>
          <w:rFonts w:ascii="Calibri" w:hAnsi="Calibri" w:cs="Calibri"/>
          <w:color w:val="262626" w:themeColor="text1" w:themeTint="D9" w:themeShade="FF"/>
          <w:sz w:val="24"/>
          <w:szCs w:val="24"/>
        </w:rPr>
        <w:t>ou</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partie</w:t>
      </w:r>
      <w:r w:rsidRPr="18C30F14" w:rsidR="4F133507">
        <w:rPr>
          <w:rFonts w:ascii="Calibri" w:hAnsi="Calibri" w:cs="Calibri"/>
          <w:color w:val="262626" w:themeColor="text1" w:themeTint="D9" w:themeShade="FF"/>
          <w:sz w:val="24"/>
          <w:szCs w:val="24"/>
        </w:rPr>
        <w:t xml:space="preserve"> de la </w:t>
      </w:r>
      <w:r w:rsidRPr="18C30F14" w:rsidR="4F133507">
        <w:rPr>
          <w:rFonts w:ascii="Calibri" w:hAnsi="Calibri" w:cs="Calibri"/>
          <w:color w:val="262626" w:themeColor="text1" w:themeTint="D9" w:themeShade="FF"/>
          <w:sz w:val="24"/>
          <w:szCs w:val="24"/>
        </w:rPr>
        <w:t>communauté</w:t>
      </w:r>
      <w:r w:rsidRPr="18C30F14" w:rsidR="4F133507">
        <w:rPr>
          <w:rFonts w:ascii="Calibri" w:hAnsi="Calibri" w:cs="Calibri"/>
          <w:color w:val="262626" w:themeColor="text1" w:themeTint="D9" w:themeShade="FF"/>
          <w:sz w:val="24"/>
          <w:szCs w:val="24"/>
        </w:rPr>
        <w:t xml:space="preserve">. </w:t>
      </w:r>
    </w:p>
    <w:p w:rsidRPr="00080ACA" w:rsidR="00080ACA" w:rsidP="006770DA" w:rsidRDefault="00080ACA" w14:paraId="7F1D5E0B" w14:textId="77777777">
      <w:pPr>
        <w:tabs>
          <w:tab w:val="left" w:pos="461"/>
        </w:tabs>
        <w:rPr>
          <w:rFonts w:ascii="Calibri" w:hAnsi="Calibri" w:cs="Calibri"/>
          <w:color w:val="262626" w:themeColor="text1" w:themeTint="D9"/>
          <w:sz w:val="24"/>
          <w:szCs w:val="24"/>
        </w:rPr>
      </w:pPr>
    </w:p>
    <w:p w:rsidRPr="00080ACA" w:rsidR="006770DA" w:rsidP="006770DA" w:rsidRDefault="09B2A196" w14:paraId="3A7A2820" w14:textId="275F0CBF">
      <w:pPr>
        <w:rPr>
          <w:rFonts w:ascii="Calibri" w:hAnsi="Calibri" w:cs="Calibri"/>
          <w:color w:val="262626" w:themeColor="text1" w:themeTint="D9"/>
          <w:sz w:val="24"/>
          <w:szCs w:val="24"/>
        </w:rPr>
      </w:pPr>
      <w:r w:rsidRPr="18C30F14" w:rsidR="4F133507">
        <w:rPr>
          <w:rFonts w:ascii="Calibri" w:hAnsi="Calibri" w:cs="Calibri"/>
          <w:color w:val="262626" w:themeColor="text1" w:themeTint="D9" w:themeShade="FF"/>
          <w:sz w:val="24"/>
          <w:szCs w:val="24"/>
        </w:rPr>
        <w:t xml:space="preserve">Une </w:t>
      </w:r>
      <w:r w:rsidRPr="18C30F14" w:rsidR="4F133507">
        <w:rPr>
          <w:rFonts w:ascii="Calibri" w:hAnsi="Calibri" w:cs="Calibri"/>
          <w:color w:val="262626" w:themeColor="text1" w:themeTint="D9" w:themeShade="FF"/>
          <w:sz w:val="24"/>
          <w:szCs w:val="24"/>
        </w:rPr>
        <w:t>analyse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en</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composantes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principales</w:t>
      </w:r>
      <w:r w:rsidRPr="18C30F14" w:rsidR="4F133507">
        <w:rPr>
          <w:rFonts w:ascii="Calibri" w:hAnsi="Calibri" w:cs="Calibri"/>
          <w:color w:val="262626" w:themeColor="text1" w:themeTint="D9" w:themeShade="FF"/>
          <w:sz w:val="24"/>
          <w:szCs w:val="24"/>
        </w:rPr>
        <w:t xml:space="preserve"> est </w:t>
      </w:r>
      <w:r w:rsidRPr="18C30F14" w:rsidR="4F133507">
        <w:rPr>
          <w:rFonts w:ascii="Calibri" w:hAnsi="Calibri" w:cs="Calibri"/>
          <w:color w:val="262626" w:themeColor="text1" w:themeTint="D9" w:themeShade="FF"/>
          <w:sz w:val="24"/>
          <w:szCs w:val="24"/>
        </w:rPr>
        <w:t>effectuée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afin</w:t>
      </w:r>
      <w:r w:rsidRPr="18C30F14" w:rsidR="4F133507">
        <w:rPr>
          <w:rFonts w:ascii="Calibri" w:hAnsi="Calibri" w:cs="Calibri"/>
          <w:color w:val="262626" w:themeColor="text1" w:themeTint="D9" w:themeShade="FF"/>
          <w:sz w:val="24"/>
          <w:szCs w:val="24"/>
        </w:rPr>
        <w:t xml:space="preserve"> de </w:t>
      </w:r>
      <w:r w:rsidRPr="18C30F14" w:rsidR="4F133507">
        <w:rPr>
          <w:rFonts w:ascii="Calibri" w:hAnsi="Calibri" w:cs="Calibri"/>
          <w:color w:val="262626" w:themeColor="text1" w:themeTint="D9" w:themeShade="FF"/>
          <w:sz w:val="24"/>
          <w:szCs w:val="24"/>
        </w:rPr>
        <w:t>créer</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une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mesure</w:t>
      </w:r>
      <w:r w:rsidRPr="18C30F14" w:rsidR="4F133507">
        <w:rPr>
          <w:rFonts w:ascii="Calibri" w:hAnsi="Calibri" w:cs="Calibri"/>
          <w:color w:val="262626" w:themeColor="text1" w:themeTint="D9" w:themeShade="FF"/>
          <w:sz w:val="24"/>
          <w:szCs w:val="24"/>
        </w:rPr>
        <w:t xml:space="preserve"> composite de la richesse, à savoir un </w:t>
      </w:r>
      <w:r w:rsidRPr="18C30F14" w:rsidR="4F133507">
        <w:rPr>
          <w:rFonts w:ascii="Calibri" w:hAnsi="Calibri" w:cs="Calibri"/>
          <w:color w:val="262626" w:themeColor="text1" w:themeTint="D9" w:themeShade="FF"/>
          <w:sz w:val="24"/>
          <w:szCs w:val="24"/>
        </w:rPr>
        <w:t>indice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basé</w:t>
      </w:r>
      <w:r w:rsidRPr="18C30F14" w:rsidR="4F133507">
        <w:rPr>
          <w:rFonts w:ascii="Calibri" w:hAnsi="Calibri" w:cs="Calibri"/>
          <w:color w:val="262626" w:themeColor="text1" w:themeTint="D9" w:themeShade="FF"/>
          <w:sz w:val="24"/>
          <w:szCs w:val="24"/>
        </w:rPr>
        <w:t xml:space="preserve"> sur 20 variables relatives à </w:t>
      </w:r>
      <w:r w:rsidRPr="18C30F14" w:rsidR="4F133507">
        <w:rPr>
          <w:rFonts w:ascii="Calibri" w:hAnsi="Calibri" w:cs="Calibri"/>
          <w:color w:val="262626" w:themeColor="text1" w:themeTint="D9" w:themeShade="FF"/>
          <w:sz w:val="24"/>
          <w:szCs w:val="24"/>
        </w:rPr>
        <w:t xml:space="preserve">la possession </w:t>
      </w:r>
      <w:r w:rsidRPr="18C30F14" w:rsidR="4F133507">
        <w:rPr>
          <w:rFonts w:ascii="Calibri" w:hAnsi="Calibri" w:cs="Calibri"/>
          <w:color w:val="262626" w:themeColor="text1" w:themeTint="D9" w:themeShade="FF"/>
          <w:sz w:val="24"/>
          <w:szCs w:val="24"/>
        </w:rPr>
        <w:t>d'actifs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par les ménages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L'indice</w:t>
      </w:r>
      <w:r w:rsidRPr="18C30F14" w:rsidR="4F133507">
        <w:rPr>
          <w:rFonts w:ascii="Calibri" w:hAnsi="Calibri" w:cs="Calibri"/>
          <w:color w:val="262626" w:themeColor="text1" w:themeTint="D9" w:themeShade="FF"/>
          <w:sz w:val="24"/>
          <w:szCs w:val="24"/>
        </w:rPr>
        <w:t xml:space="preserve"> est ensuite </w:t>
      </w:r>
      <w:r w:rsidRPr="18C30F14" w:rsidR="4F133507">
        <w:rPr>
          <w:rFonts w:ascii="Calibri" w:hAnsi="Calibri" w:cs="Calibri"/>
          <w:color w:val="262626" w:themeColor="text1" w:themeTint="D9" w:themeShade="FF"/>
          <w:sz w:val="24"/>
          <w:szCs w:val="24"/>
        </w:rPr>
        <w:t>subdivisé</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en</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tertiles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afin</w:t>
      </w:r>
      <w:r w:rsidRPr="18C30F14" w:rsidR="4F133507">
        <w:rPr>
          <w:rFonts w:ascii="Calibri" w:hAnsi="Calibri" w:cs="Calibri"/>
          <w:color w:val="262626" w:themeColor="text1" w:themeTint="D9" w:themeShade="FF"/>
          <w:sz w:val="24"/>
          <w:szCs w:val="24"/>
        </w:rPr>
        <w:t xml:space="preserve"> de classer les ménages </w:t>
      </w:r>
      <w:r w:rsidRPr="18C30F14" w:rsidR="4F133507">
        <w:rPr>
          <w:rFonts w:ascii="Calibri" w:hAnsi="Calibri" w:cs="Calibri"/>
          <w:color w:val="262626" w:themeColor="text1" w:themeTint="D9" w:themeShade="FF"/>
          <w:sz w:val="24"/>
          <w:szCs w:val="24"/>
        </w:rPr>
        <w:t>en</w:t>
      </w:r>
      <w:r w:rsidRPr="18C30F14" w:rsidR="4F133507">
        <w:rPr>
          <w:rFonts w:ascii="Calibri" w:hAnsi="Calibri" w:cs="Calibri"/>
          <w:color w:val="262626" w:themeColor="text1" w:themeTint="D9" w:themeShade="FF"/>
          <w:sz w:val="24"/>
          <w:szCs w:val="24"/>
        </w:rPr>
        <w:t xml:space="preserve"> trois </w:t>
      </w:r>
      <w:r w:rsidRPr="18C30F14" w:rsidR="4F133507">
        <w:rPr>
          <w:rFonts w:ascii="Calibri" w:hAnsi="Calibri" w:cs="Calibri"/>
          <w:color w:val="262626" w:themeColor="text1" w:themeTint="D9" w:themeShade="FF"/>
          <w:sz w:val="24"/>
          <w:szCs w:val="24"/>
        </w:rPr>
        <w:t>catégories</w:t>
      </w:r>
      <w:r w:rsidRPr="18C30F14" w:rsidR="4F133507">
        <w:rPr>
          <w:rFonts w:ascii="Calibri" w:hAnsi="Calibri" w:cs="Calibri"/>
          <w:color w:val="262626" w:themeColor="text1" w:themeTint="D9" w:themeShade="FF"/>
          <w:sz w:val="24"/>
          <w:szCs w:val="24"/>
        </w:rPr>
        <w:t xml:space="preserve"> : les plus pauvres, les plus </w:t>
      </w:r>
      <w:r w:rsidRPr="18C30F14" w:rsidR="4F133507">
        <w:rPr>
          <w:rFonts w:ascii="Calibri" w:hAnsi="Calibri" w:cs="Calibri"/>
          <w:color w:val="262626" w:themeColor="text1" w:themeTint="D9" w:themeShade="FF"/>
          <w:sz w:val="24"/>
          <w:szCs w:val="24"/>
        </w:rPr>
        <w:t>aisés</w:t>
      </w:r>
      <w:r w:rsidRPr="18C30F14" w:rsidR="4F133507">
        <w:rPr>
          <w:rFonts w:ascii="Calibri" w:hAnsi="Calibri" w:cs="Calibri"/>
          <w:color w:val="262626" w:themeColor="text1" w:themeTint="D9" w:themeShade="FF"/>
          <w:sz w:val="24"/>
          <w:szCs w:val="24"/>
        </w:rPr>
        <w:t xml:space="preserve"> et les plus riches.</w:t>
      </w:r>
    </w:p>
    <w:p w:rsidRPr="00080ACA" w:rsidR="006770DA" w:rsidP="006770DA" w:rsidRDefault="006770DA" w14:paraId="5A35071F" w14:textId="77777777">
      <w:pPr>
        <w:rPr>
          <w:rFonts w:ascii="Calibri" w:hAnsi="Calibri" w:cs="Calibri"/>
          <w:color w:val="262626" w:themeColor="text1" w:themeTint="D9"/>
          <w:sz w:val="24"/>
          <w:szCs w:val="24"/>
        </w:rPr>
      </w:pPr>
    </w:p>
    <w:p w:rsidRPr="00080ACA" w:rsidR="006770DA" w:rsidP="006770DA" w:rsidRDefault="09B2A196" w14:paraId="7B621C61" w14:textId="519D0EF1">
      <w:pPr>
        <w:rPr>
          <w:rFonts w:ascii="Calibri" w:hAnsi="Calibri" w:cs="Calibri"/>
          <w:color w:val="262626" w:themeColor="text1" w:themeTint="D9"/>
          <w:sz w:val="24"/>
          <w:szCs w:val="24"/>
        </w:rPr>
      </w:pPr>
      <w:r w:rsidRPr="18C30F14" w:rsidR="4F133507">
        <w:rPr>
          <w:rFonts w:ascii="Calibri" w:hAnsi="Calibri" w:cs="Calibri"/>
          <w:color w:val="262626" w:themeColor="text1" w:themeTint="D9" w:themeShade="FF"/>
          <w:sz w:val="24"/>
          <w:szCs w:val="24"/>
        </w:rPr>
        <w:t xml:space="preserve">Le </w:t>
      </w:r>
      <w:r w:rsidRPr="18C30F14" w:rsidR="4F133507">
        <w:rPr>
          <w:rFonts w:ascii="Calibri" w:hAnsi="Calibri" w:cs="Calibri"/>
          <w:color w:val="262626" w:themeColor="text1" w:themeTint="D9" w:themeShade="FF"/>
          <w:sz w:val="24"/>
          <w:szCs w:val="24"/>
        </w:rPr>
        <w:t>modèle</w:t>
      </w:r>
      <w:r w:rsidRPr="18C30F14" w:rsidR="4F133507">
        <w:rPr>
          <w:rFonts w:ascii="Calibri" w:hAnsi="Calibri" w:cs="Calibri"/>
          <w:color w:val="262626" w:themeColor="text1" w:themeTint="D9" w:themeShade="FF"/>
          <w:sz w:val="24"/>
          <w:szCs w:val="24"/>
        </w:rPr>
        <w:t xml:space="preserve"> « </w:t>
      </w:r>
      <w:r w:rsidRPr="18C30F14" w:rsidR="4F133507">
        <w:rPr>
          <w:rFonts w:ascii="Calibri" w:hAnsi="Calibri" w:cs="Calibri"/>
          <w:color w:val="262626" w:themeColor="text1" w:themeTint="D9" w:themeShade="FF"/>
          <w:sz w:val="24"/>
          <w:szCs w:val="24"/>
        </w:rPr>
        <w:t>Pathway</w:t>
      </w:r>
      <w:r w:rsidRPr="18C30F14" w:rsidR="4F133507">
        <w:rPr>
          <w:rFonts w:ascii="Calibri" w:hAnsi="Calibri" w:cs="Calibri"/>
          <w:color w:val="262626" w:themeColor="text1" w:themeTint="D9" w:themeShade="FF"/>
          <w:sz w:val="24"/>
          <w:szCs w:val="24"/>
        </w:rPr>
        <w:t xml:space="preserve"> to Survival » (Chemin vers la </w:t>
      </w:r>
      <w:r w:rsidRPr="18C30F14" w:rsidR="4F133507">
        <w:rPr>
          <w:rFonts w:ascii="Calibri" w:hAnsi="Calibri" w:cs="Calibri"/>
          <w:color w:val="262626" w:themeColor="text1" w:themeTint="D9" w:themeShade="FF"/>
          <w:sz w:val="24"/>
          <w:szCs w:val="24"/>
        </w:rPr>
        <w:t>survie</w:t>
      </w:r>
      <w:r w:rsidRPr="18C30F14" w:rsidR="4F133507">
        <w:rPr>
          <w:rFonts w:ascii="Calibri" w:hAnsi="Calibri" w:cs="Calibri"/>
          <w:color w:val="262626" w:themeColor="text1" w:themeTint="D9" w:themeShade="FF"/>
          <w:sz w:val="24"/>
          <w:szCs w:val="24"/>
        </w:rPr>
        <w:t xml:space="preserve">) est </w:t>
      </w:r>
      <w:r w:rsidRPr="18C30F14" w:rsidR="4F133507">
        <w:rPr>
          <w:rFonts w:ascii="Calibri" w:hAnsi="Calibri" w:cs="Calibri"/>
          <w:color w:val="262626" w:themeColor="text1" w:themeTint="D9" w:themeShade="FF"/>
          <w:sz w:val="24"/>
          <w:szCs w:val="24"/>
        </w:rPr>
        <w:t>utilisé</w:t>
      </w:r>
      <w:r w:rsidRPr="18C30F14" w:rsidR="4F133507">
        <w:rPr>
          <w:rFonts w:ascii="Calibri" w:hAnsi="Calibri" w:cs="Calibri"/>
          <w:color w:val="262626" w:themeColor="text1" w:themeTint="D9" w:themeShade="FF"/>
          <w:sz w:val="24"/>
          <w:szCs w:val="24"/>
        </w:rPr>
        <w:t xml:space="preserve"> pour </w:t>
      </w:r>
      <w:r w:rsidRPr="18C30F14" w:rsidR="4F133507">
        <w:rPr>
          <w:rFonts w:ascii="Calibri" w:hAnsi="Calibri" w:cs="Calibri"/>
          <w:color w:val="262626" w:themeColor="text1" w:themeTint="D9" w:themeShade="FF"/>
          <w:sz w:val="24"/>
          <w:szCs w:val="24"/>
        </w:rPr>
        <w:t>analyser</w:t>
      </w:r>
      <w:r w:rsidRPr="18C30F14" w:rsidR="4F133507">
        <w:rPr>
          <w:rFonts w:ascii="Calibri" w:hAnsi="Calibri" w:cs="Calibri"/>
          <w:color w:val="262626" w:themeColor="text1" w:themeTint="D9" w:themeShade="FF"/>
          <w:sz w:val="24"/>
          <w:szCs w:val="24"/>
        </w:rPr>
        <w:t xml:space="preserve"> les étapes, les </w:t>
      </w:r>
      <w:r w:rsidRPr="18C30F14" w:rsidR="4F133507">
        <w:rPr>
          <w:rFonts w:ascii="Calibri" w:hAnsi="Calibri" w:cs="Calibri"/>
          <w:color w:val="262626" w:themeColor="text1" w:themeTint="D9" w:themeShade="FF"/>
          <w:sz w:val="24"/>
          <w:szCs w:val="24"/>
        </w:rPr>
        <w:t>éventuelles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défaillances</w:t>
      </w:r>
      <w:r w:rsidRPr="18C30F14" w:rsidR="4F133507">
        <w:rPr>
          <w:rFonts w:ascii="Calibri" w:hAnsi="Calibri" w:cs="Calibri"/>
          <w:color w:val="262626" w:themeColor="text1" w:themeTint="D9" w:themeShade="FF"/>
          <w:sz w:val="24"/>
          <w:szCs w:val="24"/>
        </w:rPr>
        <w:t xml:space="preserve"> et les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et </w:t>
      </w:r>
      <w:r w:rsidRPr="18C30F14" w:rsidR="4F133507">
        <w:rPr>
          <w:rFonts w:ascii="Calibri" w:hAnsi="Calibri" w:cs="Calibri"/>
          <w:color w:val="262626" w:themeColor="text1" w:themeTint="D9" w:themeShade="FF"/>
          <w:sz w:val="24"/>
          <w:szCs w:val="24"/>
        </w:rPr>
        <w:t>échecs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signalés</w:t>
      </w:r>
      <w:r w:rsidRPr="18C30F14" w:rsidR="4F133507">
        <w:rPr>
          <w:rFonts w:ascii="Calibri" w:hAnsi="Calibri" w:cs="Calibri"/>
          <w:color w:val="262626" w:themeColor="text1" w:themeTint="D9" w:themeShade="FF"/>
          <w:sz w:val="24"/>
          <w:szCs w:val="24"/>
        </w:rPr>
        <w:t xml:space="preserve"> dans le chemin vers la </w:t>
      </w:r>
      <w:r w:rsidRPr="18C30F14" w:rsidR="4F133507">
        <w:rPr>
          <w:rFonts w:ascii="Calibri" w:hAnsi="Calibri" w:cs="Calibri"/>
          <w:color w:val="262626" w:themeColor="text1" w:themeTint="D9" w:themeShade="FF"/>
          <w:sz w:val="24"/>
          <w:szCs w:val="24"/>
        </w:rPr>
        <w:t>survie</w:t>
      </w:r>
      <w:r w:rsidRPr="18C30F14" w:rsidR="4F133507">
        <w:rPr>
          <w:rFonts w:ascii="Calibri" w:hAnsi="Calibri" w:cs="Calibri"/>
          <w:color w:val="262626" w:themeColor="text1" w:themeTint="D9" w:themeShade="FF"/>
          <w:sz w:val="24"/>
          <w:szCs w:val="24"/>
        </w:rPr>
        <w:t xml:space="preserve"> qui </w:t>
      </w:r>
      <w:r w:rsidRPr="18C30F14" w:rsidR="4F133507">
        <w:rPr>
          <w:rFonts w:ascii="Calibri" w:hAnsi="Calibri" w:cs="Calibri"/>
          <w:color w:val="262626" w:themeColor="text1" w:themeTint="D9" w:themeShade="FF"/>
          <w:sz w:val="24"/>
          <w:szCs w:val="24"/>
        </w:rPr>
        <w:t>ont</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pu</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contribuer</w:t>
      </w:r>
      <w:r w:rsidRPr="18C30F14" w:rsidR="4F133507">
        <w:rPr>
          <w:rFonts w:ascii="Calibri" w:hAnsi="Calibri" w:cs="Calibri"/>
          <w:color w:val="262626" w:themeColor="text1" w:themeTint="D9" w:themeShade="FF"/>
          <w:sz w:val="24"/>
          <w:szCs w:val="24"/>
        </w:rPr>
        <w:t xml:space="preserve"> aux </w:t>
      </w:r>
      <w:sdt>
        <w:sdtPr>
          <w:id w:val="-967971271"/>
          <w:tag w:val="goog_rdk_23"/>
          <w:placeholder>
            <w:docPart w:val="DefaultPlaceholder_1081868574"/>
          </w:placeholder>
          <w:rPr>
            <w:rFonts w:ascii="Calibri" w:hAnsi="Calibri" w:cs="Calibri"/>
            <w:color w:val="262626" w:themeColor="text1" w:themeTint="D9" w:themeShade="FF"/>
            <w:sz w:val="24"/>
            <w:szCs w:val="24"/>
          </w:rPr>
        </w:sdtPr>
        <w:sdtContent>
          <w:r w:rsidRPr="18C30F14" w:rsidR="4F133507">
            <w:rPr>
              <w:rFonts w:ascii="Calibri" w:hAnsi="Calibri" w:cs="Calibri"/>
              <w:color w:val="262626" w:themeColor="text1" w:themeTint="D9" w:themeShade="FF"/>
              <w:sz w:val="24"/>
              <w:szCs w:val="24"/>
            </w:rPr>
            <w:t xml:space="preserve">causes </w:t>
          </w:r>
        </w:sdtContent>
        <w:sdtEndPr>
          <w:rPr>
            <w:rFonts w:ascii="Calibri" w:hAnsi="Calibri" w:cs="Calibri"/>
            <w:color w:val="262626" w:themeColor="text1" w:themeTint="D9" w:themeShade="FF"/>
            <w:sz w:val="24"/>
            <w:szCs w:val="24"/>
          </w:rPr>
        </w:sdtEndPr>
      </w:sdt>
      <w:r w:rsidRPr="18C30F14" w:rsidR="4F133507">
        <w:rPr>
          <w:rFonts w:ascii="Calibri" w:hAnsi="Calibri" w:cs="Calibri"/>
          <w:color w:val="262626" w:themeColor="text1" w:themeTint="D9" w:themeShade="FF"/>
          <w:sz w:val="24"/>
          <w:szCs w:val="24"/>
        </w:rPr>
        <w:t xml:space="preserve">de </w:t>
      </w:r>
      <w:r w:rsidRPr="18C30F14" w:rsidR="4F133507">
        <w:rPr>
          <w:rFonts w:ascii="Calibri" w:hAnsi="Calibri" w:cs="Calibri"/>
          <w:color w:val="262626" w:themeColor="text1" w:themeTint="D9" w:themeShade="FF"/>
          <w:sz w:val="24"/>
          <w:szCs w:val="24"/>
        </w:rPr>
        <w:t>décès</w:t>
      </w:r>
      <w:r w:rsidRPr="18C30F14" w:rsidR="4F133507">
        <w:rPr>
          <w:rFonts w:ascii="Calibri" w:hAnsi="Calibri" w:cs="Calibri"/>
          <w:color w:val="262626" w:themeColor="text1" w:themeTint="D9" w:themeShade="FF"/>
          <w:sz w:val="24"/>
          <w:szCs w:val="24"/>
        </w:rPr>
        <w:t xml:space="preserve"> chez les </w:t>
      </w:r>
      <w:r w:rsidRPr="18C30F14" w:rsidR="4F133507">
        <w:rPr>
          <w:rFonts w:ascii="Calibri" w:hAnsi="Calibri" w:cs="Calibri"/>
          <w:color w:val="262626" w:themeColor="text1" w:themeTint="D9" w:themeShade="FF"/>
          <w:sz w:val="24"/>
          <w:szCs w:val="24"/>
        </w:rPr>
        <w:t>adultes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 xml:space="preserve">Les </w:t>
      </w:r>
      <w:r w:rsidRPr="18C30F14" w:rsidR="4F133507">
        <w:rPr>
          <w:rFonts w:ascii="Calibri" w:hAnsi="Calibri" w:cs="Calibri"/>
          <w:color w:val="262626" w:themeColor="text1" w:themeTint="D9" w:themeShade="FF"/>
          <w:sz w:val="24"/>
          <w:szCs w:val="24"/>
        </w:rPr>
        <w:t>réponses</w:t>
      </w:r>
      <w:r w:rsidRPr="18C30F14" w:rsidR="4F133507">
        <w:rPr>
          <w:rFonts w:ascii="Calibri" w:hAnsi="Calibri" w:cs="Calibri"/>
          <w:color w:val="262626" w:themeColor="text1" w:themeTint="D9" w:themeShade="FF"/>
          <w:sz w:val="24"/>
          <w:szCs w:val="24"/>
        </w:rPr>
        <w:t xml:space="preserve"> relatives à la recherche de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sont</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classées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comme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suit :</w:t>
      </w:r>
      <w:r w:rsidRPr="18C30F14" w:rsidR="4F133507">
        <w:rPr>
          <w:rFonts w:ascii="Calibri" w:hAnsi="Calibri" w:cs="Calibri"/>
          <w:color w:val="262626" w:themeColor="text1" w:themeTint="D9" w:themeShade="FF"/>
          <w:sz w:val="24"/>
          <w:szCs w:val="24"/>
        </w:rPr>
        <w:t xml:space="preserve"> absence de recherche de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recherche de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à domicile et recherche de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à </w:t>
      </w:r>
      <w:r w:rsidRPr="18C30F14" w:rsidR="4F133507">
        <w:rPr>
          <w:rFonts w:ascii="Calibri" w:hAnsi="Calibri" w:cs="Calibri"/>
          <w:color w:val="262626" w:themeColor="text1" w:themeTint="D9" w:themeShade="FF"/>
          <w:sz w:val="24"/>
          <w:szCs w:val="24"/>
        </w:rPr>
        <w:t>l'extérieur</w:t>
      </w:r>
      <w:r w:rsidRPr="18C30F14" w:rsidR="4F133507">
        <w:rPr>
          <w:rFonts w:ascii="Calibri" w:hAnsi="Calibri" w:cs="Calibri"/>
          <w:color w:val="262626" w:themeColor="text1" w:themeTint="D9" w:themeShade="FF"/>
          <w:sz w:val="24"/>
          <w:szCs w:val="24"/>
        </w:rPr>
        <w:t xml:space="preserve"> du domicile. La recherche de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à </w:t>
      </w:r>
      <w:r w:rsidRPr="18C30F14" w:rsidR="4F133507">
        <w:rPr>
          <w:rFonts w:ascii="Calibri" w:hAnsi="Calibri" w:cs="Calibri"/>
          <w:color w:val="262626" w:themeColor="text1" w:themeTint="D9" w:themeShade="FF"/>
          <w:sz w:val="24"/>
          <w:szCs w:val="24"/>
        </w:rPr>
        <w:t>l'extérieur</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 xml:space="preserve">du domicile </w:t>
      </w:r>
      <w:r w:rsidRPr="18C30F14" w:rsidR="4F133507">
        <w:rPr>
          <w:rFonts w:ascii="Calibri" w:hAnsi="Calibri" w:cs="Calibri"/>
          <w:color w:val="262626" w:themeColor="text1" w:themeTint="D9" w:themeShade="FF"/>
          <w:sz w:val="24"/>
          <w:szCs w:val="24"/>
        </w:rPr>
        <w:t>comprend</w:t>
      </w:r>
      <w:r w:rsidRPr="18C30F14" w:rsidR="4F133507">
        <w:rPr>
          <w:rFonts w:ascii="Calibri" w:hAnsi="Calibri" w:cs="Calibri"/>
          <w:color w:val="262626" w:themeColor="text1" w:themeTint="D9" w:themeShade="FF"/>
          <w:sz w:val="24"/>
          <w:szCs w:val="24"/>
        </w:rPr>
        <w:t xml:space="preserve"> les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recherchés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auprès</w:t>
      </w:r>
      <w:r w:rsidRPr="18C30F14" w:rsidR="4F133507">
        <w:rPr>
          <w:rFonts w:ascii="Calibri" w:hAnsi="Calibri" w:cs="Calibri"/>
          <w:color w:val="262626" w:themeColor="text1" w:themeTint="D9" w:themeShade="FF"/>
          <w:sz w:val="24"/>
          <w:szCs w:val="24"/>
        </w:rPr>
        <w:t xml:space="preserve"> d'un </w:t>
      </w:r>
      <w:r w:rsidRPr="18C30F14" w:rsidR="4F133507">
        <w:rPr>
          <w:rFonts w:ascii="Calibri" w:hAnsi="Calibri" w:cs="Calibri"/>
          <w:color w:val="262626" w:themeColor="text1" w:themeTint="D9" w:themeShade="FF"/>
          <w:sz w:val="24"/>
          <w:szCs w:val="24"/>
        </w:rPr>
        <w:t>prestataire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officiel</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médecin</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infirmière</w:t>
      </w:r>
      <w:r w:rsidRPr="18C30F14" w:rsidR="4F133507">
        <w:rPr>
          <w:rFonts w:ascii="Calibri" w:hAnsi="Calibri" w:cs="Calibri"/>
          <w:color w:val="262626" w:themeColor="text1" w:themeTint="D9" w:themeShade="FF"/>
          <w:sz w:val="24"/>
          <w:szCs w:val="24"/>
        </w:rPr>
        <w:t xml:space="preserve">/sage-femme et agent de santé </w:t>
      </w:r>
      <w:r w:rsidRPr="18C30F14" w:rsidR="4F133507">
        <w:rPr>
          <w:rFonts w:ascii="Calibri" w:hAnsi="Calibri" w:cs="Calibri"/>
          <w:color w:val="262626" w:themeColor="text1" w:themeTint="D9" w:themeShade="FF"/>
          <w:sz w:val="24"/>
          <w:szCs w:val="24"/>
        </w:rPr>
        <w:t>communautaire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formé</w:t>
      </w:r>
      <w:r w:rsidRPr="18C30F14" w:rsidR="4F133507">
        <w:rPr>
          <w:rFonts w:ascii="Calibri" w:hAnsi="Calibri" w:cs="Calibri"/>
          <w:color w:val="262626" w:themeColor="text1" w:themeTint="D9" w:themeShade="FF"/>
          <w:sz w:val="24"/>
          <w:szCs w:val="24"/>
        </w:rPr>
        <w:t xml:space="preserve">), les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recherchés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auprès</w:t>
      </w:r>
      <w:r w:rsidRPr="18C30F14" w:rsidR="4F133507">
        <w:rPr>
          <w:rFonts w:ascii="Calibri" w:hAnsi="Calibri" w:cs="Calibri"/>
          <w:color w:val="262626" w:themeColor="text1" w:themeTint="D9" w:themeShade="FF"/>
          <w:sz w:val="24"/>
          <w:szCs w:val="24"/>
        </w:rPr>
        <w:t xml:space="preserve"> d'un </w:t>
      </w:r>
      <w:r w:rsidRPr="18C30F14" w:rsidR="4F133507">
        <w:rPr>
          <w:rFonts w:ascii="Calibri" w:hAnsi="Calibri" w:cs="Calibri"/>
          <w:color w:val="262626" w:themeColor="text1" w:themeTint="D9" w:themeShade="FF"/>
          <w:sz w:val="24"/>
          <w:szCs w:val="24"/>
        </w:rPr>
        <w:t>prestataire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informel</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prestataires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traditionnels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membres</w:t>
      </w:r>
      <w:r w:rsidRPr="18C30F14" w:rsidR="4F133507">
        <w:rPr>
          <w:rFonts w:ascii="Calibri" w:hAnsi="Calibri" w:cs="Calibri"/>
          <w:color w:val="262626" w:themeColor="text1" w:themeTint="D9" w:themeShade="FF"/>
          <w:sz w:val="24"/>
          <w:szCs w:val="24"/>
        </w:rPr>
        <w:t xml:space="preserve"> de la famille et </w:t>
      </w:r>
      <w:r w:rsidRPr="18C30F14" w:rsidR="4F133507">
        <w:rPr>
          <w:rFonts w:ascii="Calibri" w:hAnsi="Calibri" w:cs="Calibri"/>
          <w:color w:val="262626" w:themeColor="text1" w:themeTint="D9" w:themeShade="FF"/>
          <w:sz w:val="24"/>
          <w:szCs w:val="24"/>
        </w:rPr>
        <w:t>pharmaciens</w:t>
      </w:r>
      <w:r w:rsidRPr="18C30F14" w:rsidR="4F133507">
        <w:rPr>
          <w:rFonts w:ascii="Calibri" w:hAnsi="Calibri" w:cs="Calibri"/>
          <w:color w:val="262626" w:themeColor="text1" w:themeTint="D9" w:themeShade="FF"/>
          <w:sz w:val="24"/>
          <w:szCs w:val="24"/>
        </w:rPr>
        <w:t xml:space="preserve">) et les </w:t>
      </w:r>
      <w:r w:rsidRPr="18C30F14" w:rsidR="4F133507">
        <w:rPr>
          <w:rFonts w:ascii="Calibri" w:hAnsi="Calibri" w:cs="Calibri"/>
          <w:color w:val="262626" w:themeColor="text1" w:themeTint="D9" w:themeShade="FF"/>
          <w:sz w:val="24"/>
          <w:szCs w:val="24"/>
        </w:rPr>
        <w:t>soins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recherchés</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auprès</w:t>
      </w:r>
      <w:r w:rsidRPr="18C30F14" w:rsidR="4F133507">
        <w:rPr>
          <w:rFonts w:ascii="Calibri" w:hAnsi="Calibri" w:cs="Calibri"/>
          <w:color w:val="262626" w:themeColor="text1" w:themeTint="D9" w:themeShade="FF"/>
          <w:sz w:val="24"/>
          <w:szCs w:val="24"/>
        </w:rPr>
        <w:t xml:space="preserve"> d'un </w:t>
      </w:r>
      <w:r w:rsidRPr="18C30F14" w:rsidR="4F133507">
        <w:rPr>
          <w:rFonts w:ascii="Calibri" w:hAnsi="Calibri" w:cs="Calibri"/>
          <w:color w:val="262626" w:themeColor="text1" w:themeTint="D9" w:themeShade="FF"/>
          <w:sz w:val="24"/>
          <w:szCs w:val="24"/>
        </w:rPr>
        <w:t>prestataire</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officiel</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ou</w:t>
      </w:r>
      <w:r w:rsidRPr="18C30F14" w:rsidR="4F133507">
        <w:rPr>
          <w:rFonts w:ascii="Calibri" w:hAnsi="Calibri" w:cs="Calibri"/>
          <w:color w:val="262626" w:themeColor="text1" w:themeTint="D9" w:themeShade="FF"/>
          <w:sz w:val="24"/>
          <w:szCs w:val="24"/>
        </w:rPr>
        <w:t xml:space="preserve"> </w:t>
      </w:r>
      <w:r w:rsidRPr="18C30F14" w:rsidR="4F133507">
        <w:rPr>
          <w:rFonts w:ascii="Calibri" w:hAnsi="Calibri" w:cs="Calibri"/>
          <w:color w:val="262626" w:themeColor="text1" w:themeTint="D9" w:themeShade="FF"/>
          <w:sz w:val="24"/>
          <w:szCs w:val="24"/>
        </w:rPr>
        <w:t>informel</w:t>
      </w:r>
      <w:r w:rsidRPr="18C30F14" w:rsidR="4F133507">
        <w:rPr>
          <w:rFonts w:ascii="Calibri" w:hAnsi="Calibri" w:cs="Calibri"/>
          <w:color w:val="262626" w:themeColor="text1" w:themeTint="D9" w:themeShade="FF"/>
          <w:sz w:val="24"/>
          <w:szCs w:val="24"/>
        </w:rPr>
        <w:t xml:space="preserve">.  </w:t>
      </w:r>
    </w:p>
    <w:p w:rsidRPr="00080ACA" w:rsidR="006770DA" w:rsidP="006770DA" w:rsidRDefault="006770DA" w14:paraId="1DEBF442" w14:textId="77777777">
      <w:pPr>
        <w:rPr>
          <w:rFonts w:ascii="Calibri" w:hAnsi="Calibri" w:cs="Calibri"/>
          <w:color w:val="262626" w:themeColor="text1" w:themeTint="D9"/>
          <w:sz w:val="24"/>
          <w:szCs w:val="24"/>
        </w:rPr>
      </w:pPr>
    </w:p>
    <w:p w:rsidRPr="00080ACA" w:rsidR="006770DA" w:rsidP="006770DA" w:rsidRDefault="006770DA" w14:paraId="7DE79D63" w14:textId="32EEDA50">
      <w:pPr>
        <w:rPr>
          <w:rFonts w:ascii="Calibri" w:hAnsi="Calibri" w:cs="Calibri"/>
          <w:color w:val="262626" w:themeColor="text1" w:themeTint="D9"/>
          <w:sz w:val="24"/>
          <w:szCs w:val="24"/>
        </w:rPr>
      </w:pPr>
      <w:r w:rsidRPr="18C30F14" w:rsidR="643A2026">
        <w:rPr>
          <w:rFonts w:ascii="Calibri" w:hAnsi="Calibri" w:cs="Calibri"/>
          <w:color w:val="262626" w:themeColor="text1" w:themeTint="D9" w:themeShade="FF"/>
          <w:sz w:val="24"/>
          <w:szCs w:val="24"/>
        </w:rPr>
        <w:t xml:space="preserve">Outre </w:t>
      </w:r>
      <w:r w:rsidRPr="18C30F14" w:rsidR="643A2026">
        <w:rPr>
          <w:rFonts w:ascii="Calibri" w:hAnsi="Calibri" w:cs="Calibri"/>
          <w:color w:val="262626" w:themeColor="text1" w:themeTint="D9" w:themeShade="FF"/>
          <w:sz w:val="24"/>
          <w:szCs w:val="24"/>
        </w:rPr>
        <w:t>l'analyse</w:t>
      </w:r>
      <w:r w:rsidRPr="18C30F14" w:rsidR="643A2026">
        <w:rPr>
          <w:rFonts w:ascii="Calibri" w:hAnsi="Calibri" w:cs="Calibri"/>
          <w:color w:val="262626" w:themeColor="text1" w:themeTint="D9" w:themeShade="FF"/>
          <w:sz w:val="24"/>
          <w:szCs w:val="24"/>
        </w:rPr>
        <w:t xml:space="preserve"> du </w:t>
      </w:r>
      <w:r w:rsidRPr="18C30F14" w:rsidR="643A2026">
        <w:rPr>
          <w:rFonts w:ascii="Calibri" w:hAnsi="Calibri" w:cs="Calibri"/>
          <w:color w:val="262626" w:themeColor="text1" w:themeTint="D9" w:themeShade="FF"/>
          <w:sz w:val="24"/>
          <w:szCs w:val="24"/>
        </w:rPr>
        <w:t>parcours</w:t>
      </w:r>
      <w:r w:rsidRPr="18C30F14" w:rsidR="643A2026">
        <w:rPr>
          <w:rFonts w:ascii="Calibri" w:hAnsi="Calibri" w:cs="Calibri"/>
          <w:color w:val="262626" w:themeColor="text1" w:themeTint="D9" w:themeShade="FF"/>
          <w:sz w:val="24"/>
          <w:szCs w:val="24"/>
        </w:rPr>
        <w:t xml:space="preserve"> de </w:t>
      </w:r>
      <w:r w:rsidRPr="18C30F14" w:rsidR="643A2026">
        <w:rPr>
          <w:rFonts w:ascii="Calibri" w:hAnsi="Calibri" w:cs="Calibri"/>
          <w:color w:val="262626" w:themeColor="text1" w:themeTint="D9" w:themeShade="FF"/>
          <w:sz w:val="24"/>
          <w:szCs w:val="24"/>
        </w:rPr>
        <w:t>survie</w:t>
      </w:r>
      <w:r w:rsidRPr="18C30F14" w:rsidR="643A2026">
        <w:rPr>
          <w:rFonts w:ascii="Calibri" w:hAnsi="Calibri" w:cs="Calibri"/>
          <w:color w:val="262626" w:themeColor="text1" w:themeTint="D9" w:themeShade="FF"/>
          <w:sz w:val="24"/>
          <w:szCs w:val="24"/>
        </w:rPr>
        <w:t xml:space="preserve">, les </w:t>
      </w:r>
      <w:r w:rsidRPr="18C30F14" w:rsidR="643A2026">
        <w:rPr>
          <w:rFonts w:ascii="Calibri" w:hAnsi="Calibri" w:cs="Calibri"/>
          <w:color w:val="262626" w:themeColor="text1" w:themeTint="D9" w:themeShade="FF"/>
          <w:sz w:val="24"/>
          <w:szCs w:val="24"/>
        </w:rPr>
        <w:t>facteurs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sociodémographiques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associés</w:t>
      </w:r>
      <w:r w:rsidRPr="18C30F14" w:rsidR="643A2026">
        <w:rPr>
          <w:rFonts w:ascii="Calibri" w:hAnsi="Calibri" w:cs="Calibri"/>
          <w:color w:val="262626" w:themeColor="text1" w:themeTint="D9" w:themeShade="FF"/>
          <w:sz w:val="24"/>
          <w:szCs w:val="24"/>
        </w:rPr>
        <w:t xml:space="preserve"> à la recherche de </w:t>
      </w:r>
      <w:r w:rsidRPr="18C30F14" w:rsidR="643A2026">
        <w:rPr>
          <w:rFonts w:ascii="Calibri" w:hAnsi="Calibri" w:cs="Calibri"/>
          <w:color w:val="262626" w:themeColor="text1" w:themeTint="D9" w:themeShade="FF"/>
          <w:sz w:val="24"/>
          <w:szCs w:val="24"/>
        </w:rPr>
        <w:t>soins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auprès</w:t>
      </w:r>
      <w:r w:rsidRPr="18C30F14" w:rsidR="643A2026">
        <w:rPr>
          <w:rFonts w:ascii="Calibri" w:hAnsi="Calibri" w:cs="Calibri"/>
          <w:color w:val="262626" w:themeColor="text1" w:themeTint="D9" w:themeShade="FF"/>
          <w:sz w:val="24"/>
          <w:szCs w:val="24"/>
        </w:rPr>
        <w:t xml:space="preserve"> de </w:t>
      </w:r>
      <w:r w:rsidRPr="18C30F14" w:rsidR="643A2026">
        <w:rPr>
          <w:rFonts w:ascii="Calibri" w:hAnsi="Calibri" w:cs="Calibri"/>
          <w:color w:val="262626" w:themeColor="text1" w:themeTint="D9" w:themeShade="FF"/>
          <w:sz w:val="24"/>
          <w:szCs w:val="24"/>
        </w:rPr>
        <w:t>prestataires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formels</w:t>
      </w:r>
      <w:r w:rsidRPr="18C30F14" w:rsidR="643A2026">
        <w:rPr>
          <w:rFonts w:ascii="Calibri" w:hAnsi="Calibri" w:cs="Calibri"/>
          <w:color w:val="262626" w:themeColor="text1" w:themeTint="D9" w:themeShade="FF"/>
          <w:sz w:val="24"/>
          <w:szCs w:val="24"/>
        </w:rPr>
        <w:t xml:space="preserve"> et </w:t>
      </w:r>
      <w:r w:rsidRPr="18C30F14" w:rsidR="643A2026">
        <w:rPr>
          <w:rFonts w:ascii="Calibri" w:hAnsi="Calibri" w:cs="Calibri"/>
          <w:color w:val="262626" w:themeColor="text1" w:themeTint="D9" w:themeShade="FF"/>
          <w:sz w:val="24"/>
          <w:szCs w:val="24"/>
        </w:rPr>
        <w:t>informels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sont</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examinés</w:t>
      </w:r>
      <w:r w:rsidRPr="18C30F14" w:rsidR="643A2026">
        <w:rPr>
          <w:rFonts w:ascii="Calibri" w:hAnsi="Calibri" w:cs="Calibri"/>
          <w:color w:val="262626" w:themeColor="text1" w:themeTint="D9" w:themeShade="FF"/>
          <w:sz w:val="24"/>
          <w:szCs w:val="24"/>
        </w:rPr>
        <w:t xml:space="preserve">. Une </w:t>
      </w:r>
      <w:r w:rsidRPr="18C30F14" w:rsidR="643A2026">
        <w:rPr>
          <w:rFonts w:ascii="Calibri" w:hAnsi="Calibri" w:cs="Calibri"/>
          <w:color w:val="262626" w:themeColor="text1" w:themeTint="D9" w:themeShade="FF"/>
          <w:sz w:val="24"/>
          <w:szCs w:val="24"/>
        </w:rPr>
        <w:t>analyse</w:t>
      </w:r>
      <w:r w:rsidRPr="18C30F14" w:rsidR="643A2026">
        <w:rPr>
          <w:rFonts w:ascii="Calibri" w:hAnsi="Calibri" w:cs="Calibri"/>
          <w:color w:val="262626" w:themeColor="text1" w:themeTint="D9" w:themeShade="FF"/>
          <w:sz w:val="24"/>
          <w:szCs w:val="24"/>
        </w:rPr>
        <w:t xml:space="preserve"> de </w:t>
      </w:r>
      <w:r w:rsidRPr="18C30F14" w:rsidR="643A2026">
        <w:rPr>
          <w:rFonts w:ascii="Calibri" w:hAnsi="Calibri" w:cs="Calibri"/>
          <w:color w:val="262626" w:themeColor="text1" w:themeTint="D9" w:themeShade="FF"/>
          <w:sz w:val="24"/>
          <w:szCs w:val="24"/>
        </w:rPr>
        <w:t>régression</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multinomiale</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informel</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informel</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ou</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formel</w:t>
      </w:r>
      <w:r w:rsidRPr="18C30F14" w:rsidR="643A2026">
        <w:rPr>
          <w:rFonts w:ascii="Calibri" w:hAnsi="Calibri" w:cs="Calibri"/>
          <w:color w:val="262626" w:themeColor="text1" w:themeTint="D9" w:themeShade="FF"/>
          <w:sz w:val="24"/>
          <w:szCs w:val="24"/>
        </w:rPr>
        <w:t xml:space="preserve">, et </w:t>
      </w:r>
      <w:r w:rsidRPr="18C30F14" w:rsidR="643A2026">
        <w:rPr>
          <w:rFonts w:ascii="Calibri" w:hAnsi="Calibri" w:cs="Calibri"/>
          <w:color w:val="262626" w:themeColor="text1" w:themeTint="D9" w:themeShade="FF"/>
          <w:sz w:val="24"/>
          <w:szCs w:val="24"/>
        </w:rPr>
        <w:t>formel</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étant</w:t>
      </w:r>
      <w:r w:rsidRPr="18C30F14" w:rsidR="643A2026">
        <w:rPr>
          <w:rFonts w:ascii="Calibri" w:hAnsi="Calibri" w:cs="Calibri"/>
          <w:color w:val="262626" w:themeColor="text1" w:themeTint="D9" w:themeShade="FF"/>
          <w:sz w:val="24"/>
          <w:szCs w:val="24"/>
        </w:rPr>
        <w:t xml:space="preserve"> les variables de </w:t>
      </w:r>
      <w:r w:rsidRPr="18C30F14" w:rsidR="643A2026">
        <w:rPr>
          <w:rFonts w:ascii="Calibri" w:hAnsi="Calibri" w:cs="Calibri"/>
          <w:color w:val="262626" w:themeColor="text1" w:themeTint="D9" w:themeShade="FF"/>
          <w:sz w:val="24"/>
          <w:szCs w:val="24"/>
        </w:rPr>
        <w:t>résultat</w:t>
      </w:r>
      <w:r w:rsidRPr="18C30F14" w:rsidR="25EA0624">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 xml:space="preserve">et </w:t>
      </w:r>
      <w:r w:rsidRPr="18C30F14" w:rsidR="643A2026">
        <w:rPr>
          <w:rFonts w:ascii="Calibri" w:hAnsi="Calibri" w:cs="Calibri"/>
          <w:color w:val="262626" w:themeColor="text1" w:themeTint="D9" w:themeShade="FF"/>
          <w:sz w:val="24"/>
          <w:szCs w:val="24"/>
        </w:rPr>
        <w:t>d'autres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caractéristiques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sociodémographiques</w:t>
      </w:r>
      <w:r w:rsidRPr="18C30F14" w:rsidR="643A2026">
        <w:rPr>
          <w:rFonts w:ascii="Calibri" w:hAnsi="Calibri" w:cs="Calibri"/>
          <w:color w:val="262626" w:themeColor="text1" w:themeTint="D9" w:themeShade="FF"/>
          <w:sz w:val="24"/>
          <w:szCs w:val="24"/>
        </w:rPr>
        <w:t xml:space="preserve"> des </w:t>
      </w:r>
      <w:r w:rsidRPr="18C30F14" w:rsidR="643A2026">
        <w:rPr>
          <w:rFonts w:ascii="Calibri" w:hAnsi="Calibri" w:cs="Calibri"/>
          <w:color w:val="262626" w:themeColor="text1" w:themeTint="D9" w:themeShade="FF"/>
          <w:sz w:val="24"/>
          <w:szCs w:val="24"/>
        </w:rPr>
        <w:t>personnes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décédées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étant</w:t>
      </w:r>
      <w:r w:rsidRPr="18C30F14" w:rsidR="643A2026">
        <w:rPr>
          <w:rFonts w:ascii="Calibri" w:hAnsi="Calibri" w:cs="Calibri"/>
          <w:color w:val="262626" w:themeColor="text1" w:themeTint="D9" w:themeShade="FF"/>
          <w:sz w:val="24"/>
          <w:szCs w:val="24"/>
        </w:rPr>
        <w:t xml:space="preserve"> les variables </w:t>
      </w:r>
      <w:r w:rsidRPr="18C30F14" w:rsidR="643A2026">
        <w:rPr>
          <w:rFonts w:ascii="Calibri" w:hAnsi="Calibri" w:cs="Calibri"/>
          <w:color w:val="262626" w:themeColor="text1" w:themeTint="D9" w:themeShade="FF"/>
          <w:sz w:val="24"/>
          <w:szCs w:val="24"/>
        </w:rPr>
        <w:t>indépendantes</w:t>
      </w:r>
      <w:r w:rsidRPr="18C30F14" w:rsidR="25EA0624">
        <w:rPr>
          <w:rFonts w:ascii="Calibri" w:hAnsi="Calibri" w:cs="Calibri"/>
          <w:color w:val="262626" w:themeColor="text1" w:themeTint="D9" w:themeShade="FF"/>
          <w:sz w:val="24"/>
          <w:szCs w:val="24"/>
        </w:rPr>
        <w:t xml:space="preserve">) </w:t>
      </w:r>
      <w:r w:rsidRPr="18C30F14" w:rsidR="25EA0624">
        <w:rPr>
          <w:rFonts w:ascii="Calibri" w:hAnsi="Calibri" w:cs="Calibri"/>
          <w:color w:val="262626" w:themeColor="text1" w:themeTint="D9" w:themeShade="FF"/>
          <w:sz w:val="24"/>
          <w:szCs w:val="24"/>
        </w:rPr>
        <w:t xml:space="preserve">est </w:t>
      </w:r>
      <w:r w:rsidRPr="18C30F14" w:rsidR="25EA0624">
        <w:rPr>
          <w:rFonts w:ascii="Calibri" w:hAnsi="Calibri" w:cs="Calibri"/>
          <w:color w:val="262626" w:themeColor="text1" w:themeTint="D9" w:themeShade="FF"/>
          <w:sz w:val="24"/>
          <w:szCs w:val="24"/>
        </w:rPr>
        <w:t>effectuée</w:t>
      </w:r>
      <w:r w:rsidRPr="18C30F14" w:rsidR="643A2026">
        <w:rPr>
          <w:rFonts w:ascii="Calibri" w:hAnsi="Calibri" w:cs="Calibri"/>
          <w:color w:val="262626" w:themeColor="text1" w:themeTint="D9" w:themeShade="FF"/>
          <w:sz w:val="24"/>
          <w:szCs w:val="24"/>
        </w:rPr>
        <w:t xml:space="preserve">. </w:t>
      </w:r>
    </w:p>
    <w:p w:rsidRPr="00080ACA" w:rsidR="006C386D" w:rsidP="006770DA" w:rsidRDefault="006C386D" w14:paraId="1DF2D1E7" w14:textId="77777777">
      <w:pPr>
        <w:rPr>
          <w:rFonts w:ascii="Calibri" w:hAnsi="Calibri" w:cs="Calibri"/>
          <w:color w:val="262626" w:themeColor="text1" w:themeTint="D9"/>
          <w:sz w:val="24"/>
          <w:szCs w:val="24"/>
        </w:rPr>
      </w:pPr>
    </w:p>
    <w:p w:rsidRPr="00080ACA" w:rsidR="006770DA" w:rsidP="006770DA" w:rsidRDefault="006770DA" w14:paraId="398DCB63" w14:textId="750122E3">
      <w:pPr>
        <w:rPr>
          <w:rFonts w:ascii="Calibri" w:hAnsi="Calibri" w:cs="Calibri"/>
          <w:color w:val="262626" w:themeColor="text1" w:themeTint="D9"/>
          <w:sz w:val="24"/>
          <w:szCs w:val="24"/>
        </w:rPr>
      </w:pPr>
      <w:r w:rsidRPr="18C30F14" w:rsidR="643A2026">
        <w:rPr>
          <w:rFonts w:ascii="Calibri" w:hAnsi="Calibri" w:cs="Calibri"/>
          <w:color w:val="262626" w:themeColor="text1" w:themeTint="D9" w:themeShade="FF"/>
          <w:sz w:val="24"/>
          <w:szCs w:val="24"/>
        </w:rPr>
        <w:t xml:space="preserve">Dans </w:t>
      </w:r>
      <w:r w:rsidRPr="18C30F14" w:rsidR="643A2026">
        <w:rPr>
          <w:rFonts w:ascii="Calibri" w:hAnsi="Calibri" w:cs="Calibri"/>
          <w:color w:val="262626" w:themeColor="text1" w:themeTint="D9" w:themeShade="FF"/>
          <w:sz w:val="24"/>
          <w:szCs w:val="24"/>
        </w:rPr>
        <w:t>l'ensemble</w:t>
      </w:r>
      <w:r w:rsidRPr="18C30F14" w:rsidR="643A2026">
        <w:rPr>
          <w:rFonts w:ascii="Calibri" w:hAnsi="Calibri" w:cs="Calibri"/>
          <w:color w:val="262626" w:themeColor="text1" w:themeTint="D9" w:themeShade="FF"/>
          <w:sz w:val="24"/>
          <w:szCs w:val="24"/>
        </w:rPr>
        <w:t xml:space="preserve">, les </w:t>
      </w:r>
      <w:r w:rsidRPr="18C30F14" w:rsidR="643A2026">
        <w:rPr>
          <w:rFonts w:ascii="Calibri" w:hAnsi="Calibri" w:cs="Calibri"/>
          <w:color w:val="262626" w:themeColor="text1" w:themeTint="D9" w:themeShade="FF"/>
          <w:sz w:val="24"/>
          <w:szCs w:val="24"/>
        </w:rPr>
        <w:t>résultats</w:t>
      </w:r>
      <w:r w:rsidRPr="18C30F14" w:rsidR="643A2026">
        <w:rPr>
          <w:rFonts w:ascii="Calibri" w:hAnsi="Calibri" w:cs="Calibri"/>
          <w:color w:val="262626" w:themeColor="text1" w:themeTint="D9" w:themeShade="FF"/>
          <w:sz w:val="24"/>
          <w:szCs w:val="24"/>
        </w:rPr>
        <w:t xml:space="preserve"> </w:t>
      </w:r>
      <w:r w:rsidRPr="18C30F14" w:rsidR="643A2026">
        <w:rPr>
          <w:rFonts w:ascii="Calibri" w:hAnsi="Calibri" w:cs="Calibri"/>
          <w:color w:val="262626" w:themeColor="text1" w:themeTint="D9" w:themeShade="FF"/>
          <w:sz w:val="24"/>
          <w:szCs w:val="24"/>
        </w:rPr>
        <w:t>obtenus</w:t>
      </w:r>
      <w:r w:rsidRPr="18C30F14" w:rsidR="643A2026">
        <w:rPr>
          <w:rFonts w:ascii="Calibri" w:hAnsi="Calibri" w:cs="Calibri"/>
          <w:color w:val="262626" w:themeColor="text1" w:themeTint="D9" w:themeShade="FF"/>
          <w:sz w:val="24"/>
          <w:szCs w:val="24"/>
        </w:rPr>
        <w:t xml:space="preserve"> à </w:t>
      </w:r>
      <w:r w:rsidRPr="18C30F14" w:rsidR="643A2026">
        <w:rPr>
          <w:rFonts w:ascii="Calibri" w:hAnsi="Calibri" w:cs="Calibri"/>
          <w:color w:val="262626" w:themeColor="text1" w:themeTint="D9" w:themeShade="FF"/>
          <w:sz w:val="24"/>
          <w:szCs w:val="24"/>
        </w:rPr>
        <w:t>partir</w:t>
      </w:r>
      <w:r w:rsidRPr="18C30F14" w:rsidR="643A2026">
        <w:rPr>
          <w:rFonts w:ascii="Calibri" w:hAnsi="Calibri" w:cs="Calibri"/>
          <w:color w:val="262626" w:themeColor="text1" w:themeTint="D9" w:themeShade="FF"/>
          <w:sz w:val="24"/>
          <w:szCs w:val="24"/>
        </w:rPr>
        <w:t xml:space="preserve"> de </w:t>
      </w:r>
      <w:r w:rsidRPr="18C30F14" w:rsidR="643A2026">
        <w:rPr>
          <w:rFonts w:ascii="Calibri" w:hAnsi="Calibri" w:cs="Calibri"/>
          <w:color w:val="262626" w:themeColor="text1" w:themeTint="D9" w:themeShade="FF"/>
          <w:sz w:val="24"/>
          <w:szCs w:val="24"/>
        </w:rPr>
        <w:t>l'analyse</w:t>
      </w:r>
      <w:r w:rsidRPr="18C30F14" w:rsidR="643A2026">
        <w:rPr>
          <w:rFonts w:ascii="Calibri" w:hAnsi="Calibri" w:cs="Calibri"/>
          <w:color w:val="262626" w:themeColor="text1" w:themeTint="D9" w:themeShade="FF"/>
          <w:sz w:val="24"/>
          <w:szCs w:val="24"/>
        </w:rPr>
        <w:t xml:space="preserve"> descriptive des données </w:t>
      </w:r>
      <w:r w:rsidRPr="18C30F14" w:rsidR="25EA0624">
        <w:rPr>
          <w:rFonts w:ascii="Calibri" w:hAnsi="Calibri" w:cs="Calibri"/>
          <w:color w:val="262626" w:themeColor="text1" w:themeTint="D9" w:themeShade="FF"/>
          <w:sz w:val="24"/>
          <w:szCs w:val="24"/>
        </w:rPr>
        <w:t>sont</w:t>
      </w:r>
      <w:r w:rsidRPr="18C30F14" w:rsidR="25EA0624">
        <w:rPr>
          <w:rFonts w:ascii="Calibri" w:hAnsi="Calibri" w:cs="Calibri"/>
          <w:color w:val="262626" w:themeColor="text1" w:themeTint="D9" w:themeShade="FF"/>
          <w:sz w:val="24"/>
          <w:szCs w:val="24"/>
        </w:rPr>
        <w:t xml:space="preserve"> </w:t>
      </w:r>
      <w:r w:rsidRPr="18C30F14" w:rsidR="25EA0624">
        <w:rPr>
          <w:rFonts w:ascii="Calibri" w:hAnsi="Calibri" w:cs="Calibri"/>
          <w:color w:val="262626" w:themeColor="text1" w:themeTint="D9" w:themeShade="FF"/>
          <w:sz w:val="24"/>
          <w:szCs w:val="24"/>
        </w:rPr>
        <w:t>présentés</w:t>
      </w:r>
      <w:r w:rsidRPr="18C30F14" w:rsidR="643A2026">
        <w:rPr>
          <w:rFonts w:ascii="Calibri" w:hAnsi="Calibri" w:cs="Calibri"/>
          <w:color w:val="262626" w:themeColor="text1" w:themeTint="D9" w:themeShade="FF"/>
          <w:sz w:val="24"/>
          <w:szCs w:val="24"/>
        </w:rPr>
        <w:t xml:space="preserve">. Afin de </w:t>
      </w:r>
      <w:r w:rsidRPr="18C30F14" w:rsidR="643A2026">
        <w:rPr>
          <w:rFonts w:ascii="Calibri" w:hAnsi="Calibri" w:cs="Calibri"/>
          <w:color w:val="262626" w:themeColor="text1" w:themeTint="D9" w:themeShade="FF"/>
          <w:sz w:val="24"/>
          <w:szCs w:val="24"/>
        </w:rPr>
        <w:t>déterminer</w:t>
      </w:r>
      <w:r w:rsidRPr="18C30F14" w:rsidR="643A2026">
        <w:rPr>
          <w:rFonts w:ascii="Calibri" w:hAnsi="Calibri" w:cs="Calibri"/>
          <w:color w:val="262626" w:themeColor="text1" w:themeTint="D9" w:themeShade="FF"/>
          <w:sz w:val="24"/>
          <w:szCs w:val="24"/>
        </w:rPr>
        <w:t xml:space="preserve"> la relation entre deux variables </w:t>
      </w:r>
      <w:r w:rsidRPr="18C30F14" w:rsidR="643A2026">
        <w:rPr>
          <w:rFonts w:ascii="Calibri" w:hAnsi="Calibri" w:cs="Calibri"/>
          <w:color w:val="262626" w:themeColor="text1" w:themeTint="D9" w:themeShade="FF"/>
          <w:sz w:val="24"/>
          <w:szCs w:val="24"/>
        </w:rPr>
        <w:t>catégorielles</w:t>
      </w:r>
      <w:r w:rsidRPr="18C30F14" w:rsidR="643A2026">
        <w:rPr>
          <w:rFonts w:ascii="Calibri" w:hAnsi="Calibri" w:cs="Calibri"/>
          <w:color w:val="262626" w:themeColor="text1" w:themeTint="D9" w:themeShade="FF"/>
          <w:sz w:val="24"/>
          <w:szCs w:val="24"/>
        </w:rPr>
        <w:t xml:space="preserve">, des tests du chi carré </w:t>
      </w:r>
      <w:r w:rsidRPr="18C30F14" w:rsidR="25EA0624">
        <w:rPr>
          <w:rFonts w:ascii="Calibri" w:hAnsi="Calibri" w:cs="Calibri"/>
          <w:color w:val="262626" w:themeColor="text1" w:themeTint="D9" w:themeShade="FF"/>
          <w:sz w:val="24"/>
          <w:szCs w:val="24"/>
        </w:rPr>
        <w:t>sont</w:t>
      </w:r>
      <w:r w:rsidRPr="18C30F14" w:rsidR="25EA0624">
        <w:rPr>
          <w:rFonts w:ascii="Calibri" w:hAnsi="Calibri" w:cs="Calibri"/>
          <w:color w:val="262626" w:themeColor="text1" w:themeTint="D9" w:themeShade="FF"/>
          <w:sz w:val="24"/>
          <w:szCs w:val="24"/>
        </w:rPr>
        <w:t xml:space="preserve"> </w:t>
      </w:r>
      <w:r w:rsidRPr="18C30F14" w:rsidR="25EA0624">
        <w:rPr>
          <w:rFonts w:ascii="Calibri" w:hAnsi="Calibri" w:cs="Calibri"/>
          <w:color w:val="262626" w:themeColor="text1" w:themeTint="D9" w:themeShade="FF"/>
          <w:sz w:val="24"/>
          <w:szCs w:val="24"/>
        </w:rPr>
        <w:t>effectués</w:t>
      </w:r>
      <w:r w:rsidRPr="18C30F14" w:rsidR="643A2026">
        <w:rPr>
          <w:rFonts w:ascii="Calibri" w:hAnsi="Calibri" w:cs="Calibri"/>
          <w:color w:val="262626" w:themeColor="text1" w:themeTint="D9" w:themeShade="FF"/>
          <w:sz w:val="24"/>
          <w:szCs w:val="24"/>
        </w:rPr>
        <w:t xml:space="preserve">. La </w:t>
      </w:r>
      <w:r w:rsidRPr="18C30F14" w:rsidR="643A2026">
        <w:rPr>
          <w:rFonts w:ascii="Calibri" w:hAnsi="Calibri" w:cs="Calibri"/>
          <w:color w:val="262626" w:themeColor="text1" w:themeTint="D9" w:themeShade="FF"/>
          <w:sz w:val="24"/>
          <w:szCs w:val="24"/>
        </w:rPr>
        <w:t>valeur</w:t>
      </w:r>
      <w:r w:rsidRPr="18C30F14" w:rsidR="643A2026">
        <w:rPr>
          <w:rFonts w:ascii="Calibri" w:hAnsi="Calibri" w:cs="Calibri"/>
          <w:color w:val="262626" w:themeColor="text1" w:themeTint="D9" w:themeShade="FF"/>
          <w:sz w:val="24"/>
          <w:szCs w:val="24"/>
        </w:rPr>
        <w:t xml:space="preserve"> p pour </w:t>
      </w:r>
      <w:r w:rsidRPr="18C30F14" w:rsidR="643A2026">
        <w:rPr>
          <w:rFonts w:ascii="Calibri" w:hAnsi="Calibri" w:cs="Calibri"/>
          <w:color w:val="262626" w:themeColor="text1" w:themeTint="D9" w:themeShade="FF"/>
          <w:sz w:val="24"/>
          <w:szCs w:val="24"/>
        </w:rPr>
        <w:t>une</w:t>
      </w:r>
      <w:r w:rsidRPr="18C30F14" w:rsidR="643A2026">
        <w:rPr>
          <w:rFonts w:ascii="Calibri" w:hAnsi="Calibri" w:cs="Calibri"/>
          <w:color w:val="262626" w:themeColor="text1" w:themeTint="D9" w:themeShade="FF"/>
          <w:sz w:val="24"/>
          <w:szCs w:val="24"/>
        </w:rPr>
        <w:t xml:space="preserve"> association </w:t>
      </w:r>
      <w:r w:rsidRPr="18C30F14" w:rsidR="643A2026">
        <w:rPr>
          <w:rFonts w:ascii="Calibri" w:hAnsi="Calibri" w:cs="Calibri"/>
          <w:color w:val="262626" w:themeColor="text1" w:themeTint="D9" w:themeShade="FF"/>
          <w:sz w:val="24"/>
          <w:szCs w:val="24"/>
        </w:rPr>
        <w:t>statistique</w:t>
      </w:r>
      <w:r w:rsidRPr="18C30F14" w:rsidR="643A2026">
        <w:rPr>
          <w:rFonts w:ascii="Calibri" w:hAnsi="Calibri" w:cs="Calibri"/>
          <w:color w:val="262626" w:themeColor="text1" w:themeTint="D9" w:themeShade="FF"/>
          <w:sz w:val="24"/>
          <w:szCs w:val="24"/>
        </w:rPr>
        <w:t xml:space="preserve"> significative </w:t>
      </w:r>
      <w:r w:rsidRPr="18C30F14" w:rsidR="643A2026">
        <w:rPr>
          <w:rFonts w:ascii="Calibri" w:hAnsi="Calibri" w:cs="Calibri"/>
          <w:color w:val="262626" w:themeColor="text1" w:themeTint="D9" w:themeShade="FF"/>
          <w:sz w:val="24"/>
          <w:szCs w:val="24"/>
        </w:rPr>
        <w:t xml:space="preserve">est </w:t>
      </w:r>
      <w:r w:rsidRPr="18C30F14" w:rsidR="643A2026">
        <w:rPr>
          <w:rFonts w:ascii="Calibri" w:hAnsi="Calibri" w:cs="Calibri"/>
          <w:color w:val="262626" w:themeColor="text1" w:themeTint="D9" w:themeShade="FF"/>
          <w:sz w:val="24"/>
          <w:szCs w:val="24"/>
        </w:rPr>
        <w:t>fixée</w:t>
      </w:r>
      <w:r w:rsidRPr="18C30F14" w:rsidR="643A2026">
        <w:rPr>
          <w:rFonts w:ascii="Calibri" w:hAnsi="Calibri" w:cs="Calibri"/>
          <w:color w:val="262626" w:themeColor="text1" w:themeTint="D9" w:themeShade="FF"/>
          <w:sz w:val="24"/>
          <w:szCs w:val="24"/>
        </w:rPr>
        <w:t xml:space="preserve"> à 0,05, 0,01 et 0,001. </w:t>
      </w:r>
    </w:p>
    <w:p w:rsidRPr="00080ACA" w:rsidR="006770DA" w:rsidP="18C30F14" w:rsidRDefault="006770DA" w14:paraId="4D820A88" w14:textId="77777777">
      <w:pPr>
        <w:rPr>
          <w:rFonts w:ascii="Calibri" w:hAnsi="Calibri" w:cs="Calibri" w:asciiTheme="minorAscii" w:hAnsiTheme="minorAscii" w:cstheme="minorAscii"/>
          <w:color w:val="262626" w:themeColor="text1" w:themeTint="D9"/>
          <w:sz w:val="24"/>
          <w:szCs w:val="24"/>
        </w:rPr>
      </w:pPr>
    </w:p>
    <w:p w:rsidRPr="00080ACA" w:rsidR="00EA1340" w:rsidP="18C30F14" w:rsidRDefault="006C386D" w14:paraId="15A02B9D" w14:textId="1B43FC69">
      <w:pPr>
        <w:rPr>
          <w:rFonts w:ascii="Calibri" w:hAnsi="Calibri" w:cs="Calibri" w:asciiTheme="minorAscii" w:hAnsiTheme="minorAscii" w:cstheme="minorAscii"/>
          <w:color w:val="262626" w:themeColor="text1" w:themeTint="D9"/>
          <w:sz w:val="24"/>
          <w:szCs w:val="24"/>
        </w:rPr>
      </w:pPr>
      <w:r w:rsidRPr="18C30F14" w:rsidR="0CA32381">
        <w:rPr>
          <w:rFonts w:ascii="Calibri" w:hAnsi="Calibri" w:cs="Calibri" w:asciiTheme="minorAscii" w:hAnsiTheme="minorAscii" w:cstheme="minorAscii"/>
          <w:color w:val="262626" w:themeColor="text1" w:themeTint="D9" w:themeShade="FF"/>
          <w:sz w:val="24"/>
          <w:szCs w:val="24"/>
        </w:rPr>
        <w:t xml:space="preserve">Vous </w:t>
      </w:r>
      <w:r w:rsidRPr="18C30F14" w:rsidR="0CA32381">
        <w:rPr>
          <w:rFonts w:ascii="Calibri" w:hAnsi="Calibri" w:cs="Calibri" w:asciiTheme="minorAscii" w:hAnsiTheme="minorAscii" w:cstheme="minorAscii"/>
          <w:color w:val="262626" w:themeColor="text1" w:themeTint="D9" w:themeShade="FF"/>
          <w:sz w:val="24"/>
          <w:szCs w:val="24"/>
        </w:rPr>
        <w:t>trouverez</w:t>
      </w:r>
      <w:r w:rsidRPr="18C30F14" w:rsidR="0CA32381">
        <w:rPr>
          <w:rFonts w:ascii="Calibri" w:hAnsi="Calibri" w:cs="Calibri" w:asciiTheme="minorAscii" w:hAnsiTheme="minorAscii" w:cstheme="minorAscii"/>
          <w:color w:val="262626" w:themeColor="text1" w:themeTint="D9" w:themeShade="FF"/>
          <w:sz w:val="24"/>
          <w:szCs w:val="24"/>
        </w:rPr>
        <w:t xml:space="preserve"> ci-dessous la </w:t>
      </w:r>
      <w:r w:rsidRPr="18C30F14" w:rsidR="0CA32381">
        <w:rPr>
          <w:rFonts w:ascii="Calibri" w:hAnsi="Calibri" w:cs="Calibri" w:asciiTheme="minorAscii" w:hAnsiTheme="minorAscii" w:cstheme="minorAscii"/>
          <w:color w:val="262626" w:themeColor="text1" w:themeTint="D9" w:themeShade="FF"/>
          <w:sz w:val="24"/>
          <w:szCs w:val="24"/>
        </w:rPr>
        <w:t>liste</w:t>
      </w:r>
      <w:r w:rsidRPr="18C30F14" w:rsidR="0CA32381">
        <w:rPr>
          <w:rFonts w:ascii="Calibri" w:hAnsi="Calibri" w:cs="Calibri" w:asciiTheme="minorAscii" w:hAnsiTheme="minorAscii" w:cstheme="minorAscii"/>
          <w:color w:val="262626" w:themeColor="text1" w:themeTint="D9" w:themeShade="FF"/>
          <w:sz w:val="24"/>
          <w:szCs w:val="24"/>
        </w:rPr>
        <w:t xml:space="preserve"> des variables </w:t>
      </w:r>
      <w:r w:rsidRPr="18C30F14" w:rsidR="0CA32381">
        <w:rPr>
          <w:rFonts w:ascii="Calibri" w:hAnsi="Calibri" w:cs="Calibri" w:asciiTheme="minorAscii" w:hAnsiTheme="minorAscii" w:cstheme="minorAscii"/>
          <w:color w:val="262626" w:themeColor="text1" w:themeTint="D9" w:themeShade="FF"/>
          <w:sz w:val="24"/>
          <w:szCs w:val="24"/>
        </w:rPr>
        <w:t>indépendantes</w:t>
      </w:r>
      <w:r w:rsidRPr="18C30F14" w:rsidR="0CA32381">
        <w:rPr>
          <w:rFonts w:ascii="Calibri" w:hAnsi="Calibri" w:cs="Calibri" w:asciiTheme="minorAscii" w:hAnsiTheme="minorAscii" w:cstheme="minorAscii"/>
          <w:color w:val="262626" w:themeColor="text1" w:themeTint="D9" w:themeShade="FF"/>
          <w:sz w:val="24"/>
          <w:szCs w:val="24"/>
        </w:rPr>
        <w:t xml:space="preserve"> et </w:t>
      </w:r>
      <w:r w:rsidRPr="18C30F14" w:rsidR="0CA32381">
        <w:rPr>
          <w:rFonts w:ascii="Calibri" w:hAnsi="Calibri" w:cs="Calibri" w:asciiTheme="minorAscii" w:hAnsiTheme="minorAscii" w:cstheme="minorAscii"/>
          <w:color w:val="262626" w:themeColor="text1" w:themeTint="D9" w:themeShade="FF"/>
          <w:sz w:val="24"/>
          <w:szCs w:val="24"/>
        </w:rPr>
        <w:t>dépendantes</w:t>
      </w:r>
      <w:r w:rsidRPr="18C30F14" w:rsidR="0CA32381">
        <w:rPr>
          <w:rFonts w:ascii="Calibri" w:hAnsi="Calibri" w:cs="Calibri" w:asciiTheme="minorAscii" w:hAnsiTheme="minorAscii" w:cstheme="minorAscii"/>
          <w:color w:val="262626" w:themeColor="text1" w:themeTint="D9" w:themeShade="FF"/>
          <w:sz w:val="24"/>
          <w:szCs w:val="24"/>
        </w:rPr>
        <w:t xml:space="preserve"> </w:t>
      </w:r>
      <w:r w:rsidRPr="18C30F14" w:rsidR="0CA32381">
        <w:rPr>
          <w:rFonts w:ascii="Calibri" w:hAnsi="Calibri" w:cs="Calibri" w:asciiTheme="minorAscii" w:hAnsiTheme="minorAscii" w:cstheme="minorAscii"/>
          <w:color w:val="262626" w:themeColor="text1" w:themeTint="D9" w:themeShade="FF"/>
          <w:sz w:val="24"/>
          <w:szCs w:val="24"/>
        </w:rPr>
        <w:t>utilisées</w:t>
      </w:r>
      <w:r w:rsidRPr="18C30F14" w:rsidR="0CA32381">
        <w:rPr>
          <w:rFonts w:ascii="Calibri" w:hAnsi="Calibri" w:cs="Calibri" w:asciiTheme="minorAscii" w:hAnsiTheme="minorAscii" w:cstheme="minorAscii"/>
          <w:color w:val="262626" w:themeColor="text1" w:themeTint="D9" w:themeShade="FF"/>
          <w:sz w:val="24"/>
          <w:szCs w:val="24"/>
        </w:rPr>
        <w:t xml:space="preserve"> dans </w:t>
      </w:r>
      <w:r w:rsidRPr="18C30F14" w:rsidR="0CA32381">
        <w:rPr>
          <w:rFonts w:ascii="Calibri" w:hAnsi="Calibri" w:cs="Calibri" w:asciiTheme="minorAscii" w:hAnsiTheme="minorAscii" w:cstheme="minorAscii"/>
          <w:color w:val="262626" w:themeColor="text1" w:themeTint="D9" w:themeShade="FF"/>
          <w:sz w:val="24"/>
          <w:szCs w:val="24"/>
        </w:rPr>
        <w:t>l'analyse</w:t>
      </w:r>
      <w:r w:rsidRPr="18C30F14" w:rsidR="0CA32381">
        <w:rPr>
          <w:rFonts w:ascii="Calibri" w:hAnsi="Calibri" w:cs="Calibri" w:asciiTheme="minorAscii" w:hAnsiTheme="minorAscii" w:cstheme="minorAscii"/>
          <w:color w:val="262626" w:themeColor="text1" w:themeTint="D9" w:themeShade="FF"/>
          <w:sz w:val="24"/>
          <w:szCs w:val="24"/>
        </w:rPr>
        <w:t xml:space="preserve">. Une </w:t>
      </w:r>
      <w:r w:rsidRPr="18C30F14" w:rsidR="0CA32381">
        <w:rPr>
          <w:rFonts w:ascii="Calibri" w:hAnsi="Calibri" w:cs="Calibri" w:asciiTheme="minorAscii" w:hAnsiTheme="minorAscii" w:cstheme="minorAscii"/>
          <w:color w:val="262626" w:themeColor="text1" w:themeTint="D9" w:themeShade="FF"/>
          <w:sz w:val="24"/>
          <w:szCs w:val="24"/>
        </w:rPr>
        <w:t>liste</w:t>
      </w:r>
      <w:r w:rsidRPr="18C30F14" w:rsidR="0CA32381">
        <w:rPr>
          <w:rFonts w:ascii="Calibri" w:hAnsi="Calibri" w:cs="Calibri" w:asciiTheme="minorAscii" w:hAnsiTheme="minorAscii" w:cstheme="minorAscii"/>
          <w:color w:val="262626" w:themeColor="text1" w:themeTint="D9" w:themeShade="FF"/>
          <w:sz w:val="24"/>
          <w:szCs w:val="24"/>
        </w:rPr>
        <w:t xml:space="preserve"> des tableaux </w:t>
      </w:r>
      <w:r w:rsidRPr="18C30F14" w:rsidR="0CA32381">
        <w:rPr>
          <w:rFonts w:ascii="Calibri" w:hAnsi="Calibri" w:cs="Calibri" w:asciiTheme="minorAscii" w:hAnsiTheme="minorAscii" w:cstheme="minorAscii"/>
          <w:color w:val="262626" w:themeColor="text1" w:themeTint="D9" w:themeShade="FF"/>
          <w:sz w:val="24"/>
          <w:szCs w:val="24"/>
        </w:rPr>
        <w:t>fictifs</w:t>
      </w:r>
      <w:r w:rsidRPr="18C30F14" w:rsidR="0CA32381">
        <w:rPr>
          <w:rFonts w:ascii="Calibri" w:hAnsi="Calibri" w:cs="Calibri" w:asciiTheme="minorAscii" w:hAnsiTheme="minorAscii" w:cstheme="minorAscii"/>
          <w:color w:val="262626" w:themeColor="text1" w:themeTint="D9" w:themeShade="FF"/>
          <w:sz w:val="24"/>
          <w:szCs w:val="24"/>
        </w:rPr>
        <w:t xml:space="preserve"> </w:t>
      </w:r>
      <w:r w:rsidRPr="18C30F14" w:rsidR="0CA32381">
        <w:rPr>
          <w:rFonts w:ascii="Calibri" w:hAnsi="Calibri" w:cs="Calibri" w:asciiTheme="minorAscii" w:hAnsiTheme="minorAscii" w:cstheme="minorAscii"/>
          <w:color w:val="262626" w:themeColor="text1" w:themeTint="D9" w:themeShade="FF"/>
          <w:sz w:val="24"/>
          <w:szCs w:val="24"/>
        </w:rPr>
        <w:t>utilisés</w:t>
      </w:r>
      <w:r w:rsidRPr="18C30F14" w:rsidR="0CA32381">
        <w:rPr>
          <w:rFonts w:ascii="Calibri" w:hAnsi="Calibri" w:cs="Calibri" w:asciiTheme="minorAscii" w:hAnsiTheme="minorAscii" w:cstheme="minorAscii"/>
          <w:color w:val="262626" w:themeColor="text1" w:themeTint="D9" w:themeShade="FF"/>
          <w:sz w:val="24"/>
          <w:szCs w:val="24"/>
        </w:rPr>
        <w:t xml:space="preserve"> dans </w:t>
      </w:r>
      <w:r w:rsidRPr="18C30F14" w:rsidR="0CA32381">
        <w:rPr>
          <w:rFonts w:ascii="Calibri" w:hAnsi="Calibri" w:cs="Calibri" w:asciiTheme="minorAscii" w:hAnsiTheme="minorAscii" w:cstheme="minorAscii"/>
          <w:color w:val="262626" w:themeColor="text1" w:themeTint="D9" w:themeShade="FF"/>
          <w:sz w:val="24"/>
          <w:szCs w:val="24"/>
        </w:rPr>
        <w:t>cette</w:t>
      </w:r>
      <w:r w:rsidRPr="18C30F14" w:rsidR="0CA32381">
        <w:rPr>
          <w:rFonts w:ascii="Calibri" w:hAnsi="Calibri" w:cs="Calibri" w:asciiTheme="minorAscii" w:hAnsiTheme="minorAscii" w:cstheme="minorAscii"/>
          <w:color w:val="262626" w:themeColor="text1" w:themeTint="D9" w:themeShade="FF"/>
          <w:sz w:val="24"/>
          <w:szCs w:val="24"/>
        </w:rPr>
        <w:t xml:space="preserve"> </w:t>
      </w:r>
      <w:r w:rsidRPr="18C30F14" w:rsidR="0CA32381">
        <w:rPr>
          <w:rFonts w:ascii="Calibri" w:hAnsi="Calibri" w:cs="Calibri" w:asciiTheme="minorAscii" w:hAnsiTheme="minorAscii" w:cstheme="minorAscii"/>
          <w:color w:val="262626" w:themeColor="text1" w:themeTint="D9" w:themeShade="FF"/>
          <w:sz w:val="24"/>
          <w:szCs w:val="24"/>
        </w:rPr>
        <w:t>analyse</w:t>
      </w:r>
      <w:r w:rsidRPr="18C30F14" w:rsidR="0CA32381">
        <w:rPr>
          <w:rFonts w:ascii="Calibri" w:hAnsi="Calibri" w:cs="Calibri" w:asciiTheme="minorAscii" w:hAnsiTheme="minorAscii" w:cstheme="minorAscii"/>
          <w:color w:val="262626" w:themeColor="text1" w:themeTint="D9" w:themeShade="FF"/>
          <w:sz w:val="24"/>
          <w:szCs w:val="24"/>
        </w:rPr>
        <w:t xml:space="preserve"> </w:t>
      </w:r>
      <w:r w:rsidRPr="18C30F14" w:rsidR="25EA0624">
        <w:rPr>
          <w:rFonts w:ascii="Calibri" w:hAnsi="Calibri" w:cs="Calibri" w:asciiTheme="minorAscii" w:hAnsiTheme="minorAscii" w:cstheme="minorAscii"/>
          <w:color w:val="262626" w:themeColor="text1" w:themeTint="D9" w:themeShade="FF"/>
          <w:sz w:val="24"/>
          <w:szCs w:val="24"/>
        </w:rPr>
        <w:t xml:space="preserve">est </w:t>
      </w:r>
      <w:r w:rsidRPr="18C30F14" w:rsidR="0CA32381">
        <w:rPr>
          <w:rFonts w:ascii="Calibri" w:hAnsi="Calibri" w:cs="Calibri" w:asciiTheme="minorAscii" w:hAnsiTheme="minorAscii" w:cstheme="minorAscii"/>
          <w:color w:val="262626" w:themeColor="text1" w:themeTint="D9" w:themeShade="FF"/>
          <w:sz w:val="24"/>
          <w:szCs w:val="24"/>
        </w:rPr>
        <w:t>également</w:t>
      </w:r>
      <w:r w:rsidRPr="18C30F14" w:rsidR="0CA32381">
        <w:rPr>
          <w:rFonts w:ascii="Calibri" w:hAnsi="Calibri" w:cs="Calibri" w:asciiTheme="minorAscii" w:hAnsiTheme="minorAscii" w:cstheme="minorAscii"/>
          <w:color w:val="262626" w:themeColor="text1" w:themeTint="D9" w:themeShade="FF"/>
          <w:sz w:val="24"/>
          <w:szCs w:val="24"/>
        </w:rPr>
        <w:t xml:space="preserve"> </w:t>
      </w:r>
      <w:r w:rsidRPr="18C30F14" w:rsidR="25EA0624">
        <w:rPr>
          <w:rFonts w:ascii="Calibri" w:hAnsi="Calibri" w:cs="Calibri" w:asciiTheme="minorAscii" w:hAnsiTheme="minorAscii" w:cstheme="minorAscii"/>
          <w:color w:val="262626" w:themeColor="text1" w:themeTint="D9" w:themeShade="FF"/>
          <w:sz w:val="24"/>
          <w:szCs w:val="24"/>
        </w:rPr>
        <w:t>incluse</w:t>
      </w:r>
      <w:r w:rsidRPr="18C30F14" w:rsidR="0CA32381">
        <w:rPr>
          <w:rFonts w:ascii="Calibri" w:hAnsi="Calibri" w:cs="Calibri" w:asciiTheme="minorAscii" w:hAnsiTheme="minorAscii" w:cstheme="minorAscii"/>
          <w:color w:val="262626" w:themeColor="text1" w:themeTint="D9" w:themeShade="FF"/>
          <w:sz w:val="24"/>
          <w:szCs w:val="24"/>
        </w:rPr>
        <w:t>.</w:t>
      </w:r>
    </w:p>
    <w:p w:rsidRPr="00080ACA" w:rsidR="00EA1340" w:rsidP="18C30F14" w:rsidRDefault="00EA1340" w14:paraId="0BA6D2CB" w14:textId="77777777">
      <w:pPr>
        <w:spacing w:line="480" w:lineRule="auto"/>
        <w:rPr>
          <w:rFonts w:cs="Calibri" w:cstheme="minorAscii"/>
          <w:color w:val="262626" w:themeColor="text1" w:themeTint="D9"/>
          <w:sz w:val="24"/>
          <w:szCs w:val="24"/>
        </w:rPr>
      </w:pPr>
    </w:p>
    <w:p w:rsidRPr="00080ACA" w:rsidR="008760DB" w:rsidP="18C30F14" w:rsidRDefault="008760DB" w14:paraId="34E8FADB" w14:textId="21C7C67B">
      <w:pPr>
        <w:pStyle w:val="BodyText"/>
        <w:spacing w:line="240" w:lineRule="auto"/>
        <w:rPr>
          <w:rFonts w:ascii="Calibri" w:hAnsi="Calibri" w:cs="Calibri" w:asciiTheme="minorAscii" w:hAnsiTheme="minorAscii" w:cstheme="minorAscii"/>
          <w:b w:val="1"/>
          <w:bCs w:val="1"/>
          <w:color w:val="262626" w:themeColor="text1" w:themeTint="D9"/>
          <w:sz w:val="22"/>
          <w:szCs w:val="22"/>
        </w:rPr>
      </w:pPr>
      <w:r w:rsidRPr="18C30F14" w:rsidR="3923A598">
        <w:rPr>
          <w:rFonts w:ascii="Calibri" w:hAnsi="Calibri" w:cs="Calibri" w:asciiTheme="minorAscii" w:hAnsiTheme="minorAscii" w:cstheme="minorAscii"/>
          <w:b w:val="1"/>
          <w:bCs w:val="1"/>
          <w:color w:val="262626" w:themeColor="text1" w:themeTint="D9" w:themeShade="FF"/>
          <w:sz w:val="22"/>
          <w:szCs w:val="22"/>
        </w:rPr>
        <w:t>Tableau</w:t>
      </w:r>
      <w:r w:rsidRPr="18C30F14" w:rsidR="72FE9160">
        <w:rPr>
          <w:rFonts w:ascii="Calibri" w:hAnsi="Calibri" w:cs="Calibri" w:asciiTheme="minorAscii" w:hAnsiTheme="minorAscii" w:cstheme="minorAscii"/>
          <w:b w:val="1"/>
          <w:bCs w:val="1"/>
          <w:color w:val="262626" w:themeColor="text1" w:themeTint="D9" w:themeShade="FF"/>
          <w:sz w:val="22"/>
          <w:szCs w:val="22"/>
        </w:rPr>
        <w:t xml:space="preserve"> 1a</w:t>
      </w:r>
      <w:r w:rsidRPr="18C30F14" w:rsidR="3923A598">
        <w:rPr>
          <w:rFonts w:ascii="Calibri" w:hAnsi="Calibri" w:cs="Calibri" w:asciiTheme="minorAscii" w:hAnsiTheme="minorAscii" w:cstheme="minorAscii"/>
          <w:b w:val="1"/>
          <w:bCs w:val="1"/>
          <w:color w:val="262626" w:themeColor="text1" w:themeTint="D9" w:themeShade="FF"/>
          <w:sz w:val="22"/>
          <w:szCs w:val="22"/>
        </w:rPr>
        <w:t xml:space="preserve">. Description des variables </w:t>
      </w:r>
      <w:r w:rsidRPr="18C30F14" w:rsidR="3923A598">
        <w:rPr>
          <w:rFonts w:ascii="Calibri" w:hAnsi="Calibri" w:cs="Calibri" w:asciiTheme="minorAscii" w:hAnsiTheme="minorAscii" w:cstheme="minorAscii"/>
          <w:b w:val="1"/>
          <w:bCs w:val="1"/>
          <w:color w:val="262626" w:themeColor="text1" w:themeTint="D9" w:themeShade="FF"/>
          <w:sz w:val="22"/>
          <w:szCs w:val="22"/>
        </w:rPr>
        <w:t>indépendantes</w:t>
      </w:r>
    </w:p>
    <w:tbl>
      <w:tblPr>
        <w:tblW w:w="8640" w:type="dxa"/>
        <w:tblInd w:w="108" w:type="dxa"/>
        <w:tblBorders>
          <w:top w:val="double" w:color="auto" w:sz="4" w:space="0"/>
          <w:left w:val="double" w:color="auto" w:sz="4" w:space="0"/>
          <w:bottom w:val="double" w:color="auto" w:sz="4" w:space="0"/>
          <w:right w:val="double" w:color="auto" w:sz="4" w:space="0"/>
        </w:tblBorders>
        <w:tblLayout w:type="fixed"/>
        <w:tblLook w:val="0000"/>
      </w:tblPr>
      <w:tblGrid>
        <w:gridCol w:w="3084"/>
        <w:gridCol w:w="3396"/>
        <w:gridCol w:w="2160"/>
      </w:tblGrid>
      <w:tr w:rsidRPr="00080ACA" w:rsidR="00080ACA" w:rsidTr="18C30F14" w14:paraId="4F5B178B" w14:textId="77777777">
        <w:trPr>
          <w:cantSplit/>
        </w:trPr>
        <w:tc>
          <w:tcPr>
            <w:tcW w:w="8640" w:type="dxa"/>
            <w:gridSpan w:val="3"/>
            <w:tcBorders>
              <w:top w:val="single" w:color="auto" w:sz="4" w:space="0"/>
              <w:bottom w:val="single" w:color="auto" w:sz="4" w:space="0"/>
            </w:tcBorders>
            <w:tcMar/>
          </w:tcPr>
          <w:p w:rsidRPr="00080ACA" w:rsidR="008760DB" w:rsidP="18C30F14" w:rsidRDefault="008760DB" w14:paraId="67DAC8ED" w14:textId="5EC5C5DE">
            <w:pPr>
              <w:pStyle w:val="BodyText"/>
              <w:tabs>
                <w:tab w:val="left" w:pos="9180"/>
              </w:tabs>
              <w:spacing w:line="240" w:lineRule="auto"/>
              <w:rPr>
                <w:rFonts w:ascii="Calibri" w:hAnsi="Calibri" w:cs="Calibri" w:asciiTheme="minorAscii" w:hAnsiTheme="minorAscii" w:cstheme="minorAscii"/>
                <w:b w:val="1"/>
                <w:bCs w:val="1"/>
                <w:i w:val="1"/>
                <w:iCs w:val="1"/>
                <w:color w:val="262626" w:themeColor="text1" w:themeTint="D9"/>
                <w:sz w:val="22"/>
                <w:szCs w:val="22"/>
              </w:rPr>
            </w:pPr>
            <w:r w:rsidRPr="18C30F14" w:rsidR="3923A598">
              <w:rPr>
                <w:rFonts w:ascii="Calibri" w:hAnsi="Calibri" w:cs="Calibri" w:asciiTheme="minorAscii" w:hAnsiTheme="minorAscii" w:cstheme="minorAscii"/>
                <w:b w:val="1"/>
                <w:bCs w:val="1"/>
                <w:i w:val="1"/>
                <w:iCs w:val="1"/>
                <w:color w:val="262626" w:themeColor="text1" w:themeTint="D9" w:themeShade="FF"/>
                <w:sz w:val="22"/>
                <w:szCs w:val="22"/>
              </w:rPr>
              <w:t>Caractéristiques</w:t>
            </w:r>
            <w:r w:rsidRPr="18C30F14" w:rsidR="3923A598">
              <w:rPr>
                <w:rFonts w:ascii="Calibri" w:hAnsi="Calibri" w:cs="Calibri" w:asciiTheme="minorAscii" w:hAnsiTheme="minorAscii" w:cstheme="minorAscii"/>
                <w:b w:val="1"/>
                <w:bCs w:val="1"/>
                <w:i w:val="1"/>
                <w:iCs w:val="1"/>
                <w:color w:val="262626" w:themeColor="text1" w:themeTint="D9" w:themeShade="FF"/>
                <w:sz w:val="22"/>
                <w:szCs w:val="22"/>
              </w:rPr>
              <w:t xml:space="preserve"> </w:t>
            </w:r>
            <w:r w:rsidRPr="18C30F14" w:rsidR="1F0037A1">
              <w:rPr>
                <w:rFonts w:ascii="Calibri" w:hAnsi="Calibri" w:cs="Calibri" w:asciiTheme="minorAscii" w:hAnsiTheme="minorAscii" w:cstheme="minorAscii"/>
                <w:b w:val="1"/>
                <w:bCs w:val="1"/>
                <w:i w:val="1"/>
                <w:iCs w:val="1"/>
                <w:color w:val="262626" w:themeColor="text1" w:themeTint="D9" w:themeShade="FF"/>
                <w:sz w:val="22"/>
                <w:szCs w:val="22"/>
              </w:rPr>
              <w:t>(nom de la variable)</w:t>
            </w:r>
          </w:p>
        </w:tc>
      </w:tr>
      <w:tr w:rsidRPr="00080ACA" w:rsidR="00080ACA" w:rsidTr="18C30F14" w14:paraId="54AD6B59" w14:textId="77777777">
        <w:tc>
          <w:tcPr>
            <w:tcW w:w="3084" w:type="dxa"/>
            <w:tcBorders>
              <w:top w:val="single" w:color="auto" w:sz="4" w:space="0"/>
              <w:bottom w:val="single" w:color="auto" w:sz="4" w:space="0"/>
              <w:right w:val="single" w:color="auto" w:sz="4" w:space="0"/>
            </w:tcBorders>
            <w:tcMar/>
          </w:tcPr>
          <w:p w:rsidRPr="00080ACA" w:rsidR="008760DB" w:rsidP="18C30F14" w:rsidRDefault="008760DB" w14:paraId="74A31B77" w14:textId="2AEA6226">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Âge</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(ageinyears2)</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8760DB" w14:paraId="30619A9E" w14:textId="51B66D2E">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Âge</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 xml:space="preserve">du </w:t>
            </w:r>
            <w:r w:rsidRPr="18C30F14" w:rsidR="1F0037A1">
              <w:rPr>
                <w:rFonts w:ascii="Calibri" w:hAnsi="Calibri" w:cs="Calibri" w:asciiTheme="minorAscii" w:hAnsiTheme="minorAscii" w:cstheme="minorAscii"/>
                <w:color w:val="262626" w:themeColor="text1" w:themeTint="D9" w:themeShade="FF"/>
                <w:sz w:val="22"/>
                <w:szCs w:val="22"/>
              </w:rPr>
              <w:t>défunt</w:t>
            </w:r>
          </w:p>
        </w:tc>
        <w:tc>
          <w:tcPr>
            <w:tcW w:w="2160" w:type="dxa"/>
            <w:tcBorders>
              <w:top w:val="single" w:color="auto" w:sz="4" w:space="0"/>
              <w:left w:val="single" w:color="auto" w:sz="4" w:space="0"/>
              <w:bottom w:val="single" w:color="auto" w:sz="4" w:space="0"/>
            </w:tcBorders>
            <w:tcMar/>
          </w:tcPr>
          <w:p w:rsidRPr="00080ACA" w:rsidR="008760DB" w:rsidP="18C30F14" w:rsidRDefault="008760DB" w14:paraId="2B7578F0" w14:textId="14CC6E42">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Catégoriel</w:t>
            </w:r>
            <w:r w:rsidRPr="18C30F14" w:rsidR="3923A598">
              <w:rPr>
                <w:rFonts w:ascii="Calibri" w:hAnsi="Calibri" w:cs="Calibri" w:asciiTheme="minorAscii" w:hAnsiTheme="minorAscii" w:cstheme="minorAscii"/>
                <w:color w:val="262626" w:themeColor="text1" w:themeTint="D9" w:themeShade="FF"/>
                <w:sz w:val="22"/>
                <w:szCs w:val="22"/>
              </w:rPr>
              <w:t xml:space="preserve"> (0 =</w:t>
            </w:r>
            <w:r w:rsidRPr="18C30F14" w:rsidR="722B8172">
              <w:rPr>
                <w:rFonts w:ascii="Calibri" w:hAnsi="Calibri" w:cs="Calibri" w:asciiTheme="minorAscii" w:hAnsiTheme="minorAscii" w:cstheme="minorAscii"/>
                <w:color w:val="262626" w:themeColor="text1" w:themeTint="D9" w:themeShade="FF"/>
                <w:sz w:val="22"/>
                <w:szCs w:val="22"/>
              </w:rPr>
              <w:t xml:space="preserve"> 18-49 </w:t>
            </w:r>
            <w:r w:rsidRPr="18C30F14" w:rsidR="722B8172">
              <w:rPr>
                <w:rFonts w:ascii="Calibri" w:hAnsi="Calibri" w:cs="Calibri" w:asciiTheme="minorAscii" w:hAnsiTheme="minorAscii" w:cstheme="minorAscii"/>
                <w:color w:val="262626" w:themeColor="text1" w:themeTint="D9" w:themeShade="FF"/>
                <w:sz w:val="22"/>
                <w:szCs w:val="22"/>
              </w:rPr>
              <w:t>ans</w:t>
            </w:r>
            <w:r w:rsidRPr="18C30F14" w:rsidR="3923A598">
              <w:rPr>
                <w:rFonts w:ascii="Calibri" w:hAnsi="Calibri" w:cs="Calibri" w:asciiTheme="minorAscii" w:hAnsiTheme="minorAscii" w:cstheme="minorAscii"/>
                <w:color w:val="262626" w:themeColor="text1" w:themeTint="D9" w:themeShade="FF"/>
                <w:sz w:val="22"/>
                <w:szCs w:val="22"/>
              </w:rPr>
              <w:t>,</w:t>
            </w:r>
            <w:r w:rsidRPr="18C30F14" w:rsidR="0DE8EBB4">
              <w:rPr>
                <w:rFonts w:ascii="Calibri" w:hAnsi="Calibri" w:cs="Calibri" w:asciiTheme="minorAscii" w:hAnsiTheme="minorAscii" w:cstheme="minorAscii"/>
                <w:color w:val="262626" w:themeColor="text1" w:themeTint="D9" w:themeShade="FF"/>
                <w:sz w:val="22"/>
                <w:szCs w:val="22"/>
              </w:rPr>
              <w:t xml:space="preserve"> 1 = 50 </w:t>
            </w:r>
            <w:r w:rsidRPr="18C30F14" w:rsidR="0DE8EBB4">
              <w:rPr>
                <w:rFonts w:ascii="Calibri" w:hAnsi="Calibri" w:cs="Calibri" w:asciiTheme="minorAscii" w:hAnsiTheme="minorAscii" w:cstheme="minorAscii"/>
                <w:color w:val="262626" w:themeColor="text1" w:themeTint="D9" w:themeShade="FF"/>
                <w:sz w:val="22"/>
                <w:szCs w:val="22"/>
              </w:rPr>
              <w:t>ans</w:t>
            </w:r>
            <w:r w:rsidRPr="18C30F14" w:rsidR="0DE8EBB4">
              <w:rPr>
                <w:rFonts w:ascii="Calibri" w:hAnsi="Calibri" w:cs="Calibri" w:asciiTheme="minorAscii" w:hAnsiTheme="minorAscii" w:cstheme="minorAscii"/>
                <w:color w:val="262626" w:themeColor="text1" w:themeTint="D9" w:themeShade="FF"/>
                <w:sz w:val="22"/>
                <w:szCs w:val="22"/>
              </w:rPr>
              <w:t xml:space="preserve"> et plus</w:t>
            </w:r>
            <w:r w:rsidRPr="18C30F14" w:rsidR="3923A598">
              <w:rPr>
                <w:rFonts w:ascii="Calibri" w:hAnsi="Calibri" w:cs="Calibri" w:asciiTheme="minorAscii" w:hAnsiTheme="minorAscii" w:cstheme="minorAscii"/>
                <w:color w:val="262626" w:themeColor="text1" w:themeTint="D9" w:themeShade="FF"/>
                <w:sz w:val="22"/>
                <w:szCs w:val="22"/>
              </w:rPr>
              <w:t xml:space="preserve">) </w:t>
            </w:r>
          </w:p>
        </w:tc>
      </w:tr>
      <w:tr w:rsidRPr="00080ACA" w:rsidR="00080ACA" w:rsidTr="18C30F14" w14:paraId="2102F2DB" w14:textId="77777777">
        <w:trPr>
          <w:trHeight w:val="548"/>
        </w:trPr>
        <w:tc>
          <w:tcPr>
            <w:tcW w:w="3084" w:type="dxa"/>
            <w:tcBorders>
              <w:top w:val="single" w:color="auto" w:sz="4" w:space="0"/>
              <w:bottom w:val="single" w:color="auto" w:sz="4" w:space="0"/>
              <w:right w:val="single" w:color="auto" w:sz="4" w:space="0"/>
            </w:tcBorders>
            <w:tcMar/>
          </w:tcPr>
          <w:p w:rsidRPr="00080ACA" w:rsidR="008760DB" w:rsidP="18C30F14" w:rsidRDefault="006366C5" w14:paraId="1BFC1F35" w14:textId="501A2486">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sz w:val="22"/>
                <w:szCs w:val="22"/>
              </w:rPr>
              <w:t xml:space="preserve">Sexe </w:t>
            </w:r>
            <w:r w:rsidRPr="18C30F14" w:rsidR="1F0037A1">
              <w:rPr>
                <w:rFonts w:ascii="Calibri" w:hAnsi="Calibri" w:cs="Calibri" w:asciiTheme="minorAscii" w:hAnsiTheme="minorAscii" w:cstheme="minorAscii"/>
                <w:color w:val="262626" w:themeColor="text1" w:themeTint="D9"/>
                <w:sz w:val="22"/>
                <w:szCs w:val="22"/>
              </w:rPr>
              <w:t xml:space="preserve">(q1203)</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C27053" w14:paraId="324600FB" w14:textId="59EC7601">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1F0037A1">
              <w:rPr>
                <w:rFonts w:ascii="Calibri" w:hAnsi="Calibri" w:cs="Calibri" w:asciiTheme="minorAscii" w:hAnsiTheme="minorAscii" w:cstheme="minorAscii"/>
                <w:color w:val="262626" w:themeColor="text1" w:themeTint="D9" w:themeShade="FF"/>
                <w:sz w:val="22"/>
                <w:szCs w:val="22"/>
              </w:rPr>
              <w:t xml:space="preserve">Sexe du </w:t>
            </w:r>
            <w:r w:rsidRPr="18C30F14" w:rsidR="1F0037A1">
              <w:rPr>
                <w:rFonts w:ascii="Calibri" w:hAnsi="Calibri" w:cs="Calibri" w:asciiTheme="minorAscii" w:hAnsiTheme="minorAscii" w:cstheme="minorAscii"/>
                <w:color w:val="262626" w:themeColor="text1" w:themeTint="D9" w:themeShade="FF"/>
                <w:sz w:val="22"/>
                <w:szCs w:val="22"/>
              </w:rPr>
              <w:t>défunt</w:t>
            </w:r>
          </w:p>
        </w:tc>
        <w:tc>
          <w:tcPr>
            <w:tcW w:w="2160" w:type="dxa"/>
            <w:tcBorders>
              <w:top w:val="single" w:color="auto" w:sz="4" w:space="0"/>
              <w:left w:val="single" w:color="auto" w:sz="4" w:space="0"/>
              <w:bottom w:val="single" w:color="auto" w:sz="4" w:space="0"/>
            </w:tcBorders>
            <w:tcMar/>
          </w:tcPr>
          <w:p w:rsidRPr="00080ACA" w:rsidR="008760DB" w:rsidP="18C30F14" w:rsidRDefault="008760DB" w14:paraId="42A07706" w14:textId="10E689B4">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Catégorique</w:t>
            </w:r>
            <w:r w:rsidRPr="18C30F14" w:rsidR="3923A598">
              <w:rPr>
                <w:rFonts w:ascii="Calibri" w:hAnsi="Calibri" w:cs="Calibri" w:asciiTheme="minorAscii" w:hAnsiTheme="minorAscii" w:cstheme="minorAscii"/>
                <w:color w:val="262626" w:themeColor="text1" w:themeTint="D9" w:themeShade="FF"/>
                <w:sz w:val="22"/>
                <w:szCs w:val="22"/>
              </w:rPr>
              <w:t xml:space="preserve"> (0 = </w:t>
            </w:r>
            <w:r w:rsidRPr="18C30F14" w:rsidR="4C7D76B3">
              <w:rPr>
                <w:rFonts w:ascii="Calibri" w:hAnsi="Calibri" w:cs="Calibri" w:asciiTheme="minorAscii" w:hAnsiTheme="minorAscii" w:cstheme="minorAscii"/>
                <w:color w:val="262626" w:themeColor="text1" w:themeTint="D9" w:themeShade="FF"/>
                <w:sz w:val="22"/>
                <w:szCs w:val="22"/>
              </w:rPr>
              <w:t>femme</w:t>
            </w:r>
            <w:r w:rsidRPr="18C30F14" w:rsidR="3923A598">
              <w:rPr>
                <w:rFonts w:ascii="Calibri" w:hAnsi="Calibri" w:cs="Calibri" w:asciiTheme="minorAscii" w:hAnsiTheme="minorAscii" w:cstheme="minorAscii"/>
                <w:color w:val="262626" w:themeColor="text1" w:themeTint="D9" w:themeShade="FF"/>
                <w:sz w:val="22"/>
                <w:szCs w:val="22"/>
              </w:rPr>
              <w:t>,</w:t>
            </w:r>
            <w:r w:rsidRPr="18C30F14" w:rsidR="4C7D76B3">
              <w:rPr>
                <w:rFonts w:ascii="Calibri" w:hAnsi="Calibri" w:cs="Calibri" w:asciiTheme="minorAscii" w:hAnsiTheme="minorAscii" w:cstheme="minorAscii"/>
                <w:color w:val="262626" w:themeColor="text1" w:themeTint="D9" w:themeShade="FF"/>
                <w:sz w:val="22"/>
                <w:szCs w:val="22"/>
              </w:rPr>
              <w:t xml:space="preserve"> 1 = homme</w:t>
            </w:r>
            <w:r w:rsidRPr="18C30F14" w:rsidR="3923A598">
              <w:rPr>
                <w:rFonts w:ascii="Calibri" w:hAnsi="Calibri" w:cs="Calibri" w:asciiTheme="minorAscii" w:hAnsiTheme="minorAscii" w:cstheme="minorAscii"/>
                <w:color w:val="262626" w:themeColor="text1" w:themeTint="D9" w:themeShade="FF"/>
                <w:sz w:val="22"/>
                <w:szCs w:val="22"/>
              </w:rPr>
              <w:t>)</w:t>
            </w:r>
          </w:p>
        </w:tc>
      </w:tr>
      <w:tr w:rsidRPr="00080ACA" w:rsidR="00080ACA" w:rsidTr="18C30F14" w14:paraId="4F668D8F" w14:textId="77777777">
        <w:tc>
          <w:tcPr>
            <w:tcW w:w="3084" w:type="dxa"/>
            <w:tcBorders>
              <w:top w:val="single" w:color="auto" w:sz="4" w:space="0"/>
              <w:bottom w:val="single" w:color="auto" w:sz="4" w:space="0"/>
              <w:right w:val="single" w:color="auto" w:sz="4" w:space="0"/>
            </w:tcBorders>
            <w:tcMar/>
          </w:tcPr>
          <w:p w:rsidRPr="00080ACA" w:rsidR="008760DB" w:rsidP="18C30F14" w:rsidRDefault="006366C5" w14:paraId="092B6E97" w14:textId="25FCB2AB">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Niveau</w:t>
            </w:r>
            <w:r w:rsidRPr="18C30F14" w:rsidR="4C7D76B3">
              <w:rPr>
                <w:rFonts w:ascii="Calibri" w:hAnsi="Calibri" w:cs="Calibri" w:asciiTheme="minorAscii" w:hAnsiTheme="minorAscii" w:cstheme="minorAscii"/>
                <w:color w:val="262626" w:themeColor="text1" w:themeTint="D9" w:themeShade="FF"/>
                <w:sz w:val="22"/>
                <w:szCs w:val="22"/>
              </w:rPr>
              <w:t xml:space="preserve"> </w:t>
            </w:r>
            <w:r w:rsidRPr="18C30F14" w:rsidR="4C7D76B3">
              <w:rPr>
                <w:rFonts w:ascii="Calibri" w:hAnsi="Calibri" w:cs="Calibri" w:asciiTheme="minorAscii" w:hAnsiTheme="minorAscii" w:cstheme="minorAscii"/>
                <w:color w:val="262626" w:themeColor="text1" w:themeTint="D9" w:themeShade="FF"/>
                <w:sz w:val="22"/>
                <w:szCs w:val="22"/>
              </w:rPr>
              <w:t>d'éducation</w:t>
            </w:r>
            <w:r w:rsidRPr="18C30F14" w:rsidR="4C7D76B3">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(a4004)</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C27053" w14:paraId="623E3EB7" w14:textId="43E35118">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1F0037A1">
              <w:rPr>
                <w:rFonts w:ascii="Calibri" w:hAnsi="Calibri" w:cs="Calibri" w:asciiTheme="minorAscii" w:hAnsiTheme="minorAscii" w:cstheme="minorAscii"/>
                <w:color w:val="262626" w:themeColor="text1" w:themeTint="D9" w:themeShade="FF"/>
                <w:sz w:val="22"/>
                <w:szCs w:val="22"/>
              </w:rPr>
              <w:t>Niveau</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d'</w:t>
            </w:r>
            <w:r w:rsidRPr="18C30F14" w:rsidR="4C7D76B3">
              <w:rPr>
                <w:rFonts w:ascii="Calibri" w:hAnsi="Calibri" w:cs="Calibri" w:asciiTheme="minorAscii" w:hAnsiTheme="minorAscii" w:cstheme="minorAscii"/>
                <w:color w:val="262626" w:themeColor="text1" w:themeTint="D9" w:themeShade="FF"/>
                <w:sz w:val="22"/>
                <w:szCs w:val="22"/>
              </w:rPr>
              <w:t>éducation</w:t>
            </w:r>
            <w:r w:rsidRPr="18C30F14" w:rsidR="1F0037A1">
              <w:rPr>
                <w:rFonts w:ascii="Calibri" w:hAnsi="Calibri" w:cs="Calibri" w:asciiTheme="minorAscii" w:hAnsiTheme="minorAscii" w:cstheme="minorAscii"/>
                <w:color w:val="262626" w:themeColor="text1" w:themeTint="D9" w:themeShade="FF"/>
                <w:sz w:val="22"/>
                <w:szCs w:val="22"/>
              </w:rPr>
              <w:t xml:space="preserve"> le plus </w:t>
            </w:r>
            <w:r w:rsidRPr="18C30F14" w:rsidR="1F0037A1">
              <w:rPr>
                <w:rFonts w:ascii="Calibri" w:hAnsi="Calibri" w:cs="Calibri" w:asciiTheme="minorAscii" w:hAnsiTheme="minorAscii" w:cstheme="minorAscii"/>
                <w:color w:val="262626" w:themeColor="text1" w:themeTint="D9" w:themeShade="FF"/>
                <w:sz w:val="22"/>
                <w:szCs w:val="22"/>
              </w:rPr>
              <w:t>élevé</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4C7D76B3">
              <w:rPr>
                <w:rFonts w:ascii="Calibri" w:hAnsi="Calibri" w:cs="Calibri" w:asciiTheme="minorAscii" w:hAnsiTheme="minorAscii" w:cstheme="minorAscii"/>
                <w:color w:val="262626" w:themeColor="text1" w:themeTint="D9" w:themeShade="FF"/>
                <w:sz w:val="22"/>
                <w:szCs w:val="22"/>
              </w:rPr>
              <w:t>déclaré</w:t>
            </w:r>
          </w:p>
        </w:tc>
        <w:tc>
          <w:tcPr>
            <w:tcW w:w="2160" w:type="dxa"/>
            <w:tcBorders>
              <w:top w:val="single" w:color="auto" w:sz="4" w:space="0"/>
              <w:left w:val="single" w:color="auto" w:sz="4" w:space="0"/>
              <w:bottom w:val="single" w:color="auto" w:sz="4" w:space="0"/>
            </w:tcBorders>
            <w:tcMar/>
          </w:tcPr>
          <w:p w:rsidRPr="00080ACA" w:rsidR="008760DB" w:rsidP="18C30F14" w:rsidRDefault="006366C5" w14:paraId="08F8E49A" w14:textId="6F0F7F43">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Catégorique</w:t>
            </w:r>
            <w:r w:rsidRPr="18C30F14" w:rsidR="4C7D76B3">
              <w:rPr>
                <w:rFonts w:ascii="Calibri" w:hAnsi="Calibri" w:cs="Calibri" w:asciiTheme="minorAscii" w:hAnsiTheme="minorAscii" w:cstheme="minorAscii"/>
                <w:color w:val="262626" w:themeColor="text1" w:themeTint="D9" w:themeShade="FF"/>
                <w:sz w:val="22"/>
                <w:szCs w:val="22"/>
              </w:rPr>
              <w:t xml:space="preserve"> (0 = </w:t>
            </w:r>
            <w:r w:rsidRPr="18C30F14" w:rsidR="4C7D76B3">
              <w:rPr>
                <w:rFonts w:ascii="Calibri" w:hAnsi="Calibri" w:cs="Calibri" w:asciiTheme="minorAscii" w:hAnsiTheme="minorAscii" w:cstheme="minorAscii"/>
                <w:color w:val="262626" w:themeColor="text1" w:themeTint="D9" w:themeShade="FF"/>
                <w:sz w:val="22"/>
                <w:szCs w:val="22"/>
              </w:rPr>
              <w:t>primaire</w:t>
            </w:r>
            <w:r w:rsidRPr="18C30F14" w:rsidR="4C7D76B3">
              <w:rPr>
                <w:rFonts w:ascii="Calibri" w:hAnsi="Calibri" w:cs="Calibri" w:asciiTheme="minorAscii" w:hAnsiTheme="minorAscii" w:cstheme="minorAscii"/>
                <w:color w:val="262626" w:themeColor="text1" w:themeTint="D9" w:themeShade="FF"/>
                <w:sz w:val="22"/>
                <w:szCs w:val="22"/>
              </w:rPr>
              <w:t xml:space="preserve">, 1 = </w:t>
            </w:r>
            <w:r w:rsidRPr="18C30F14" w:rsidR="4C7D76B3">
              <w:rPr>
                <w:rFonts w:ascii="Calibri" w:hAnsi="Calibri" w:cs="Calibri" w:asciiTheme="minorAscii" w:hAnsiTheme="minorAscii" w:cstheme="minorAscii"/>
                <w:color w:val="262626" w:themeColor="text1" w:themeTint="D9" w:themeShade="FF"/>
                <w:sz w:val="22"/>
                <w:szCs w:val="22"/>
              </w:rPr>
              <w:t>secondaire</w:t>
            </w:r>
            <w:r w:rsidRPr="18C30F14" w:rsidR="4C7D76B3">
              <w:rPr>
                <w:rFonts w:ascii="Calibri" w:hAnsi="Calibri" w:cs="Calibri" w:asciiTheme="minorAscii" w:hAnsiTheme="minorAscii" w:cstheme="minorAscii"/>
                <w:color w:val="262626" w:themeColor="text1" w:themeTint="D9" w:themeShade="FF"/>
                <w:sz w:val="22"/>
                <w:szCs w:val="22"/>
              </w:rPr>
              <w:t xml:space="preserve"> et supérieur)</w:t>
            </w:r>
          </w:p>
        </w:tc>
      </w:tr>
      <w:tr w:rsidRPr="00080ACA" w:rsidR="00080ACA" w:rsidTr="18C30F14" w14:paraId="34E6029B" w14:textId="77777777">
        <w:tc>
          <w:tcPr>
            <w:tcW w:w="3084" w:type="dxa"/>
            <w:tcBorders>
              <w:top w:val="single" w:color="auto" w:sz="4" w:space="0"/>
              <w:bottom w:val="single" w:color="auto" w:sz="4" w:space="0"/>
              <w:right w:val="single" w:color="auto" w:sz="4" w:space="0"/>
            </w:tcBorders>
            <w:tcMar/>
          </w:tcPr>
          <w:p w:rsidRPr="00080ACA" w:rsidR="008760DB" w:rsidP="18C30F14" w:rsidRDefault="006366C5" w14:paraId="2C5187D5" w14:textId="1A236BFB">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 xml:space="preserve">Situation </w:t>
            </w:r>
            <w:r w:rsidRPr="18C30F14" w:rsidR="4C7D76B3">
              <w:rPr>
                <w:rFonts w:ascii="Calibri" w:hAnsi="Calibri" w:cs="Calibri" w:asciiTheme="minorAscii" w:hAnsiTheme="minorAscii" w:cstheme="minorAscii"/>
                <w:color w:val="262626" w:themeColor="text1" w:themeTint="D9" w:themeShade="FF"/>
                <w:sz w:val="22"/>
                <w:szCs w:val="22"/>
              </w:rPr>
              <w:t>matrimoniale</w:t>
            </w:r>
            <w:r w:rsidRPr="18C30F14" w:rsidR="4C7D76B3">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(a4002)</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C27053" w14:paraId="4ED4CAE6" w14:textId="564DE39A">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1F0037A1">
              <w:rPr>
                <w:rFonts w:ascii="Calibri" w:hAnsi="Calibri" w:cs="Calibri" w:asciiTheme="minorAscii" w:hAnsiTheme="minorAscii" w:cstheme="minorAscii"/>
                <w:color w:val="262626" w:themeColor="text1" w:themeTint="D9" w:themeShade="FF"/>
                <w:sz w:val="22"/>
                <w:szCs w:val="22"/>
              </w:rPr>
              <w:t xml:space="preserve">État civil du </w:t>
            </w:r>
            <w:r w:rsidRPr="18C30F14" w:rsidR="1F0037A1">
              <w:rPr>
                <w:rFonts w:ascii="Calibri" w:hAnsi="Calibri" w:cs="Calibri" w:asciiTheme="minorAscii" w:hAnsiTheme="minorAscii" w:cstheme="minorAscii"/>
                <w:color w:val="262626" w:themeColor="text1" w:themeTint="D9" w:themeShade="FF"/>
                <w:sz w:val="22"/>
                <w:szCs w:val="22"/>
              </w:rPr>
              <w:t>défunt</w:t>
            </w:r>
          </w:p>
        </w:tc>
        <w:tc>
          <w:tcPr>
            <w:tcW w:w="2160" w:type="dxa"/>
            <w:tcBorders>
              <w:top w:val="single" w:color="auto" w:sz="4" w:space="0"/>
              <w:left w:val="single" w:color="auto" w:sz="4" w:space="0"/>
              <w:bottom w:val="single" w:color="auto" w:sz="4" w:space="0"/>
            </w:tcBorders>
            <w:tcMar/>
          </w:tcPr>
          <w:p w:rsidRPr="00080ACA" w:rsidR="008760DB" w:rsidP="18C30F14" w:rsidRDefault="006366C5" w14:paraId="5478AF32" w14:textId="76F17905">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Catégorique</w:t>
            </w:r>
            <w:r w:rsidRPr="18C30F14" w:rsidR="4C7D76B3">
              <w:rPr>
                <w:rFonts w:ascii="Calibri" w:hAnsi="Calibri" w:cs="Calibri" w:asciiTheme="minorAscii" w:hAnsiTheme="minorAscii" w:cstheme="minorAscii"/>
                <w:color w:val="262626" w:themeColor="text1" w:themeTint="D9" w:themeShade="FF"/>
                <w:sz w:val="22"/>
                <w:szCs w:val="22"/>
              </w:rPr>
              <w:t xml:space="preserve"> (0 = </w:t>
            </w:r>
            <w:r w:rsidRPr="18C30F14" w:rsidR="4C7D76B3">
              <w:rPr>
                <w:rFonts w:ascii="Calibri" w:hAnsi="Calibri" w:cs="Calibri" w:asciiTheme="minorAscii" w:hAnsiTheme="minorAscii" w:cstheme="minorAscii"/>
                <w:color w:val="262626" w:themeColor="text1" w:themeTint="D9" w:themeShade="FF"/>
                <w:sz w:val="22"/>
                <w:szCs w:val="22"/>
              </w:rPr>
              <w:t>célibataire</w:t>
            </w:r>
            <w:r w:rsidRPr="18C30F14" w:rsidR="4C7D76B3">
              <w:rPr>
                <w:rFonts w:ascii="Calibri" w:hAnsi="Calibri" w:cs="Calibri" w:asciiTheme="minorAscii" w:hAnsiTheme="minorAscii" w:cstheme="minorAscii"/>
                <w:color w:val="262626" w:themeColor="text1" w:themeTint="D9" w:themeShade="FF"/>
                <w:sz w:val="22"/>
                <w:szCs w:val="22"/>
              </w:rPr>
              <w:t>/divorcé/</w:t>
            </w:r>
            <w:r w:rsidRPr="18C30F14" w:rsidR="4C7D76B3">
              <w:rPr>
                <w:rFonts w:ascii="Calibri" w:hAnsi="Calibri" w:cs="Calibri" w:asciiTheme="minorAscii" w:hAnsiTheme="minorAscii" w:cstheme="minorAscii"/>
                <w:color w:val="262626" w:themeColor="text1" w:themeTint="D9" w:themeShade="FF"/>
                <w:sz w:val="22"/>
                <w:szCs w:val="22"/>
              </w:rPr>
              <w:t>séparé</w:t>
            </w:r>
            <w:r w:rsidRPr="18C30F14" w:rsidR="4C7D76B3">
              <w:rPr>
                <w:rFonts w:ascii="Calibri" w:hAnsi="Calibri" w:cs="Calibri" w:asciiTheme="minorAscii" w:hAnsiTheme="minorAscii" w:cstheme="minorAscii"/>
                <w:color w:val="262626" w:themeColor="text1" w:themeTint="D9" w:themeShade="FF"/>
                <w:sz w:val="22"/>
                <w:szCs w:val="22"/>
              </w:rPr>
              <w:t>/</w:t>
            </w:r>
            <w:r w:rsidRPr="18C30F14" w:rsidR="4C7D76B3">
              <w:rPr>
                <w:rFonts w:ascii="Calibri" w:hAnsi="Calibri" w:cs="Calibri" w:asciiTheme="minorAscii" w:hAnsiTheme="minorAscii" w:cstheme="minorAscii"/>
                <w:color w:val="262626" w:themeColor="text1" w:themeTint="D9" w:themeShade="FF"/>
                <w:sz w:val="22"/>
                <w:szCs w:val="22"/>
              </w:rPr>
              <w:t>veuf</w:t>
            </w:r>
            <w:r w:rsidRPr="18C30F14" w:rsidR="4C7D76B3">
              <w:rPr>
                <w:rFonts w:ascii="Calibri" w:hAnsi="Calibri" w:cs="Calibri" w:asciiTheme="minorAscii" w:hAnsiTheme="minorAscii" w:cstheme="minorAscii"/>
                <w:color w:val="262626" w:themeColor="text1" w:themeTint="D9" w:themeShade="FF"/>
                <w:sz w:val="22"/>
                <w:szCs w:val="22"/>
              </w:rPr>
              <w:t xml:space="preserve">, 1 = </w:t>
            </w:r>
            <w:r w:rsidRPr="18C30F14" w:rsidR="4C7D76B3">
              <w:rPr>
                <w:rFonts w:ascii="Calibri" w:hAnsi="Calibri" w:cs="Calibri" w:asciiTheme="minorAscii" w:hAnsiTheme="minorAscii" w:cstheme="minorAscii"/>
                <w:color w:val="262626" w:themeColor="text1" w:themeTint="D9" w:themeShade="FF"/>
                <w:sz w:val="22"/>
                <w:szCs w:val="22"/>
              </w:rPr>
              <w:t>marié</w:t>
            </w:r>
            <w:r w:rsidRPr="18C30F14" w:rsidR="4C7D76B3">
              <w:rPr>
                <w:rFonts w:ascii="Calibri" w:hAnsi="Calibri" w:cs="Calibri" w:asciiTheme="minorAscii" w:hAnsiTheme="minorAscii" w:cstheme="minorAscii"/>
                <w:color w:val="262626" w:themeColor="text1" w:themeTint="D9" w:themeShade="FF"/>
                <w:sz w:val="22"/>
                <w:szCs w:val="22"/>
              </w:rPr>
              <w:t>/</w:t>
            </w:r>
            <w:r w:rsidRPr="18C30F14" w:rsidR="4C7D76B3">
              <w:rPr>
                <w:rFonts w:ascii="Calibri" w:hAnsi="Calibri" w:cs="Calibri" w:asciiTheme="minorAscii" w:hAnsiTheme="minorAscii" w:cstheme="minorAscii"/>
                <w:color w:val="262626" w:themeColor="text1" w:themeTint="D9" w:themeShade="FF"/>
                <w:sz w:val="22"/>
                <w:szCs w:val="22"/>
              </w:rPr>
              <w:t>partenaire</w:t>
            </w:r>
            <w:r w:rsidRPr="18C30F14" w:rsidR="4C7D76B3">
              <w:rPr>
                <w:rFonts w:ascii="Calibri" w:hAnsi="Calibri" w:cs="Calibri" w:asciiTheme="minorAscii" w:hAnsiTheme="minorAscii" w:cstheme="minorAscii"/>
                <w:color w:val="262626" w:themeColor="text1" w:themeTint="D9" w:themeShade="FF"/>
                <w:sz w:val="22"/>
                <w:szCs w:val="22"/>
              </w:rPr>
              <w:t xml:space="preserve"> de vie)</w:t>
            </w:r>
          </w:p>
        </w:tc>
      </w:tr>
      <w:tr w:rsidRPr="00080ACA" w:rsidR="00080ACA" w:rsidTr="18C30F14" w14:paraId="721F92BF" w14:textId="77777777">
        <w:tc>
          <w:tcPr>
            <w:tcW w:w="3084" w:type="dxa"/>
            <w:tcBorders>
              <w:top w:val="single" w:color="auto" w:sz="4" w:space="0"/>
              <w:right w:val="single" w:color="auto" w:sz="4" w:space="0"/>
            </w:tcBorders>
            <w:tcMar/>
          </w:tcPr>
          <w:p w:rsidRPr="00080ACA" w:rsidR="00BF30F9" w:rsidP="18C30F14" w:rsidRDefault="00BF30F9" w14:paraId="76FECE4B" w14:textId="4887A542">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Emploi</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(a4007)</w:t>
            </w:r>
          </w:p>
        </w:tc>
        <w:tc>
          <w:tcPr>
            <w:tcW w:w="3396" w:type="dxa"/>
            <w:tcBorders>
              <w:top w:val="single" w:color="auto" w:sz="4" w:space="0"/>
              <w:left w:val="single" w:color="auto" w:sz="4" w:space="0"/>
              <w:right w:val="single" w:color="auto" w:sz="4" w:space="0"/>
            </w:tcBorders>
            <w:tcMar/>
          </w:tcPr>
          <w:p w:rsidRPr="00080ACA" w:rsidR="00BF30F9" w:rsidP="18C30F14" w:rsidRDefault="00C27053" w14:paraId="283D1938" w14:textId="61074872">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1F0037A1">
              <w:rPr>
                <w:rFonts w:ascii="Calibri" w:hAnsi="Calibri" w:cs="Calibri" w:asciiTheme="minorAscii" w:hAnsiTheme="minorAscii" w:cstheme="minorAscii"/>
                <w:color w:val="262626" w:themeColor="text1" w:themeTint="D9" w:themeShade="FF"/>
                <w:sz w:val="22"/>
                <w:szCs w:val="22"/>
              </w:rPr>
              <w:t xml:space="preserve">Situation </w:t>
            </w:r>
            <w:r w:rsidRPr="18C30F14" w:rsidR="1F0037A1">
              <w:rPr>
                <w:rFonts w:ascii="Calibri" w:hAnsi="Calibri" w:cs="Calibri" w:asciiTheme="minorAscii" w:hAnsiTheme="minorAscii" w:cstheme="minorAscii"/>
                <w:color w:val="262626" w:themeColor="text1" w:themeTint="D9" w:themeShade="FF"/>
                <w:sz w:val="22"/>
                <w:szCs w:val="22"/>
              </w:rPr>
              <w:t>professionnelle</w:t>
            </w:r>
            <w:r w:rsidRPr="18C30F14" w:rsidR="1F0037A1">
              <w:rPr>
                <w:rFonts w:ascii="Calibri" w:hAnsi="Calibri" w:cs="Calibri" w:asciiTheme="minorAscii" w:hAnsiTheme="minorAscii" w:cstheme="minorAscii"/>
                <w:color w:val="262626" w:themeColor="text1" w:themeTint="D9" w:themeShade="FF"/>
                <w:sz w:val="22"/>
                <w:szCs w:val="22"/>
              </w:rPr>
              <w:t xml:space="preserve"> du </w:t>
            </w:r>
            <w:r w:rsidRPr="18C30F14" w:rsidR="1F0037A1">
              <w:rPr>
                <w:rFonts w:ascii="Calibri" w:hAnsi="Calibri" w:cs="Calibri" w:asciiTheme="minorAscii" w:hAnsiTheme="minorAscii" w:cstheme="minorAscii"/>
                <w:color w:val="262626" w:themeColor="text1" w:themeTint="D9" w:themeShade="FF"/>
                <w:sz w:val="22"/>
                <w:szCs w:val="22"/>
              </w:rPr>
              <w:t>défunt</w:t>
            </w:r>
          </w:p>
        </w:tc>
        <w:tc>
          <w:tcPr>
            <w:tcW w:w="2160" w:type="dxa"/>
            <w:tcBorders>
              <w:top w:val="single" w:color="auto" w:sz="4" w:space="0"/>
              <w:left w:val="single" w:color="auto" w:sz="4" w:space="0"/>
            </w:tcBorders>
            <w:tcMar/>
          </w:tcPr>
          <w:p w:rsidRPr="00080ACA" w:rsidR="00BF30F9" w:rsidP="18C30F14" w:rsidRDefault="00BF30F9" w14:paraId="4AFD4A7E" w14:textId="0E2EF502">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Catégorique</w:t>
            </w:r>
            <w:r w:rsidRPr="18C30F14" w:rsidR="63D83037">
              <w:rPr>
                <w:rFonts w:ascii="Calibri" w:hAnsi="Calibri" w:cs="Calibri" w:asciiTheme="minorAscii" w:hAnsiTheme="minorAscii" w:cstheme="minorAscii"/>
                <w:color w:val="262626" w:themeColor="text1" w:themeTint="D9" w:themeShade="FF"/>
                <w:sz w:val="22"/>
                <w:szCs w:val="22"/>
              </w:rPr>
              <w:t xml:space="preserve"> (0 = sans </w:t>
            </w:r>
            <w:r w:rsidRPr="18C30F14" w:rsidR="63D83037">
              <w:rPr>
                <w:rFonts w:ascii="Calibri" w:hAnsi="Calibri" w:cs="Calibri" w:asciiTheme="minorAscii" w:hAnsiTheme="minorAscii" w:cstheme="minorAscii"/>
                <w:color w:val="262626" w:themeColor="text1" w:themeTint="D9" w:themeShade="FF"/>
                <w:sz w:val="22"/>
                <w:szCs w:val="22"/>
              </w:rPr>
              <w:t>emploi</w:t>
            </w:r>
            <w:r w:rsidRPr="18C30F14" w:rsidR="63D83037">
              <w:rPr>
                <w:rFonts w:ascii="Calibri" w:hAnsi="Calibri" w:cs="Calibri" w:asciiTheme="minorAscii" w:hAnsiTheme="minorAscii" w:cstheme="minorAscii"/>
                <w:color w:val="262626" w:themeColor="text1" w:themeTint="D9" w:themeShade="FF"/>
                <w:sz w:val="22"/>
                <w:szCs w:val="22"/>
              </w:rPr>
              <w:t xml:space="preserve">, 1 = </w:t>
            </w:r>
            <w:r w:rsidRPr="18C30F14" w:rsidR="63D83037">
              <w:rPr>
                <w:rFonts w:ascii="Calibri" w:hAnsi="Calibri" w:cs="Calibri" w:asciiTheme="minorAscii" w:hAnsiTheme="minorAscii" w:cstheme="minorAscii"/>
                <w:color w:val="262626" w:themeColor="text1" w:themeTint="D9" w:themeShade="FF"/>
                <w:sz w:val="22"/>
                <w:szCs w:val="22"/>
              </w:rPr>
              <w:t>employé</w:t>
            </w:r>
            <w:r w:rsidRPr="18C30F14" w:rsidR="63D83037">
              <w:rPr>
                <w:rFonts w:ascii="Calibri" w:hAnsi="Calibri" w:cs="Calibri" w:asciiTheme="minorAscii" w:hAnsiTheme="minorAscii" w:cstheme="minorAscii"/>
                <w:color w:val="262626" w:themeColor="text1" w:themeTint="D9" w:themeShade="FF"/>
                <w:sz w:val="22"/>
                <w:szCs w:val="22"/>
              </w:rPr>
              <w:t>)</w:t>
            </w:r>
          </w:p>
        </w:tc>
      </w:tr>
      <w:tr w:rsidRPr="00080ACA" w:rsidR="00080ACA" w:rsidTr="18C30F14" w14:paraId="41D11331" w14:textId="77777777">
        <w:tc>
          <w:tcPr>
            <w:tcW w:w="3084" w:type="dxa"/>
            <w:tcBorders>
              <w:top w:val="single" w:color="auto" w:sz="4" w:space="0"/>
              <w:bottom w:val="single" w:color="auto" w:sz="4" w:space="0"/>
              <w:right w:val="single" w:color="auto" w:sz="4" w:space="0"/>
            </w:tcBorders>
            <w:tcMar/>
          </w:tcPr>
          <w:p w:rsidRPr="00080ACA" w:rsidR="008760DB" w:rsidP="18C30F14" w:rsidRDefault="006366C5" w14:paraId="292BAF6C" w14:textId="0EFD117F">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 xml:space="preserve">Richesse du ménage </w:t>
            </w:r>
            <w:r w:rsidRPr="18C30F14" w:rsidR="72BAAA66">
              <w:rPr>
                <w:rFonts w:ascii="Calibri" w:hAnsi="Calibri" w:cs="Calibri" w:asciiTheme="minorAscii" w:hAnsiTheme="minorAscii" w:cstheme="minorAscii"/>
                <w:color w:val="262626" w:themeColor="text1" w:themeTint="D9" w:themeShade="FF"/>
                <w:sz w:val="22"/>
                <w:szCs w:val="22"/>
              </w:rPr>
              <w:t>(wlthindx1)</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C27053" w14:paraId="0BF590D6" w14:textId="2740F8BD">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1F0037A1">
              <w:rPr>
                <w:rFonts w:ascii="Calibri" w:hAnsi="Calibri" w:cs="Calibri" w:asciiTheme="minorAscii" w:hAnsiTheme="minorAscii" w:cstheme="minorAscii"/>
                <w:color w:val="262626" w:themeColor="text1" w:themeTint="D9" w:themeShade="FF"/>
                <w:sz w:val="22"/>
                <w:szCs w:val="22"/>
              </w:rPr>
              <w:t xml:space="preserve">Vingt variables </w:t>
            </w:r>
            <w:r w:rsidRPr="18C30F14" w:rsidR="1F0037A1">
              <w:rPr>
                <w:rFonts w:ascii="Calibri" w:hAnsi="Calibri" w:cs="Calibri" w:asciiTheme="minorAscii" w:hAnsiTheme="minorAscii" w:cstheme="minorAscii"/>
                <w:color w:val="262626" w:themeColor="text1" w:themeTint="D9" w:themeShade="FF"/>
                <w:sz w:val="22"/>
                <w:szCs w:val="22"/>
              </w:rPr>
              <w:t>relatives</w:t>
            </w:r>
            <w:r w:rsidRPr="18C30F14" w:rsidR="1F0037A1">
              <w:rPr>
                <w:rFonts w:ascii="Calibri" w:hAnsi="Calibri" w:cs="Calibri" w:asciiTheme="minorAscii" w:hAnsiTheme="minorAscii" w:cstheme="minorAscii"/>
                <w:color w:val="262626" w:themeColor="text1" w:themeTint="D9" w:themeShade="FF"/>
                <w:sz w:val="22"/>
                <w:szCs w:val="22"/>
              </w:rPr>
              <w:t xml:space="preserve"> aux </w:t>
            </w:r>
            <w:r w:rsidRPr="18C30F14" w:rsidR="1F0037A1">
              <w:rPr>
                <w:rFonts w:ascii="Calibri" w:hAnsi="Calibri" w:cs="Calibri" w:asciiTheme="minorAscii" w:hAnsiTheme="minorAscii" w:cstheme="minorAscii"/>
                <w:color w:val="262626" w:themeColor="text1" w:themeTint="D9" w:themeShade="FF"/>
                <w:sz w:val="22"/>
                <w:szCs w:val="22"/>
              </w:rPr>
              <w:t>biens</w:t>
            </w:r>
            <w:r w:rsidRPr="18C30F14" w:rsidR="1F0037A1">
              <w:rPr>
                <w:rFonts w:ascii="Calibri" w:hAnsi="Calibri" w:cs="Calibri" w:asciiTheme="minorAscii" w:hAnsiTheme="minorAscii" w:cstheme="minorAscii"/>
                <w:color w:val="262626" w:themeColor="text1" w:themeTint="D9" w:themeShade="FF"/>
                <w:sz w:val="22"/>
                <w:szCs w:val="22"/>
              </w:rPr>
              <w:t xml:space="preserve"> du ménage </w:t>
            </w:r>
            <w:r w:rsidRPr="18C30F14" w:rsidR="1F0037A1">
              <w:rPr>
                <w:rFonts w:ascii="Calibri" w:hAnsi="Calibri" w:cs="Calibri" w:asciiTheme="minorAscii" w:hAnsiTheme="minorAscii" w:cstheme="minorAscii"/>
                <w:color w:val="262626" w:themeColor="text1" w:themeTint="D9" w:themeShade="FF"/>
                <w:sz w:val="22"/>
                <w:szCs w:val="22"/>
              </w:rPr>
              <w:t>utilisées</w:t>
            </w:r>
            <w:r w:rsidRPr="18C30F14" w:rsidR="1F0037A1">
              <w:rPr>
                <w:rFonts w:ascii="Calibri" w:hAnsi="Calibri" w:cs="Calibri" w:asciiTheme="minorAscii" w:hAnsiTheme="minorAscii" w:cstheme="minorAscii"/>
                <w:color w:val="262626" w:themeColor="text1" w:themeTint="D9" w:themeShade="FF"/>
                <w:sz w:val="22"/>
                <w:szCs w:val="22"/>
              </w:rPr>
              <w:t xml:space="preserve"> pour </w:t>
            </w:r>
            <w:r w:rsidRPr="18C30F14" w:rsidR="1F0037A1">
              <w:rPr>
                <w:rFonts w:ascii="Calibri" w:hAnsi="Calibri" w:cs="Calibri" w:asciiTheme="minorAscii" w:hAnsiTheme="minorAscii" w:cstheme="minorAscii"/>
                <w:color w:val="262626" w:themeColor="text1" w:themeTint="D9" w:themeShade="FF"/>
                <w:sz w:val="22"/>
                <w:szCs w:val="22"/>
              </w:rPr>
              <w:t>déterminer</w:t>
            </w:r>
            <w:r w:rsidRPr="18C30F14" w:rsidR="1F0037A1">
              <w:rPr>
                <w:rFonts w:ascii="Calibri" w:hAnsi="Calibri" w:cs="Calibri" w:asciiTheme="minorAscii" w:hAnsiTheme="minorAscii" w:cstheme="minorAscii"/>
                <w:color w:val="262626" w:themeColor="text1" w:themeTint="D9" w:themeShade="FF"/>
                <w:sz w:val="22"/>
                <w:szCs w:val="22"/>
              </w:rPr>
              <w:t xml:space="preserve"> la richesse du ménage à </w:t>
            </w:r>
            <w:r w:rsidRPr="18C30F14" w:rsidR="1F0037A1">
              <w:rPr>
                <w:rFonts w:ascii="Calibri" w:hAnsi="Calibri" w:cs="Calibri" w:asciiTheme="minorAscii" w:hAnsiTheme="minorAscii" w:cstheme="minorAscii"/>
                <w:color w:val="262626" w:themeColor="text1" w:themeTint="D9" w:themeShade="FF"/>
                <w:sz w:val="22"/>
                <w:szCs w:val="22"/>
              </w:rPr>
              <w:t>l'aide</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d'une</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analyse</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en</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composantes</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principales</w:t>
            </w:r>
          </w:p>
        </w:tc>
        <w:tc>
          <w:tcPr>
            <w:tcW w:w="2160" w:type="dxa"/>
            <w:tcBorders>
              <w:top w:val="single" w:color="auto" w:sz="4" w:space="0"/>
              <w:left w:val="single" w:color="auto" w:sz="4" w:space="0"/>
              <w:bottom w:val="single" w:color="auto" w:sz="4" w:space="0"/>
            </w:tcBorders>
            <w:tcMar/>
          </w:tcPr>
          <w:p w:rsidRPr="00080ACA" w:rsidR="008760DB" w:rsidP="18C30F14" w:rsidRDefault="008760DB" w14:paraId="66C229F9" w14:textId="32001152">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Catégorique</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4C7D76B3">
              <w:rPr>
                <w:rFonts w:ascii="Calibri" w:hAnsi="Calibri" w:cs="Calibri" w:asciiTheme="minorAscii" w:hAnsiTheme="minorAscii" w:cstheme="minorAscii"/>
                <w:color w:val="262626" w:themeColor="text1" w:themeTint="D9" w:themeShade="FF"/>
                <w:sz w:val="22"/>
                <w:szCs w:val="22"/>
              </w:rPr>
              <w:t>0 = le plus bas</w:t>
            </w:r>
            <w:r w:rsidRPr="18C30F14" w:rsidR="3923A598">
              <w:rPr>
                <w:rFonts w:ascii="Calibri" w:hAnsi="Calibri" w:cs="Calibri" w:asciiTheme="minorAscii" w:hAnsiTheme="minorAscii" w:cstheme="minorAscii"/>
                <w:color w:val="262626" w:themeColor="text1" w:themeTint="D9" w:themeShade="FF"/>
                <w:sz w:val="22"/>
                <w:szCs w:val="22"/>
              </w:rPr>
              <w:t>,</w:t>
            </w:r>
            <w:r w:rsidRPr="18C30F14" w:rsidR="4C7D76B3">
              <w:rPr>
                <w:rFonts w:ascii="Calibri" w:hAnsi="Calibri" w:cs="Calibri" w:asciiTheme="minorAscii" w:hAnsiTheme="minorAscii" w:cstheme="minorAscii"/>
                <w:color w:val="262626" w:themeColor="text1" w:themeTint="D9" w:themeShade="FF"/>
                <w:sz w:val="22"/>
                <w:szCs w:val="22"/>
              </w:rPr>
              <w:t xml:space="preserve"> 1 = moyen</w:t>
            </w:r>
            <w:r w:rsidRPr="18C30F14" w:rsidR="3923A598">
              <w:rPr>
                <w:rFonts w:ascii="Calibri" w:hAnsi="Calibri" w:cs="Calibri" w:asciiTheme="minorAscii" w:hAnsiTheme="minorAscii" w:cstheme="minorAscii"/>
                <w:color w:val="262626" w:themeColor="text1" w:themeTint="D9" w:themeShade="FF"/>
                <w:sz w:val="22"/>
                <w:szCs w:val="22"/>
              </w:rPr>
              <w:t>,</w:t>
            </w:r>
            <w:r w:rsidRPr="18C30F14" w:rsidR="4C7D76B3">
              <w:rPr>
                <w:rFonts w:ascii="Calibri" w:hAnsi="Calibri" w:cs="Calibri" w:asciiTheme="minorAscii" w:hAnsiTheme="minorAscii" w:cstheme="minorAscii"/>
                <w:color w:val="262626" w:themeColor="text1" w:themeTint="D9" w:themeShade="FF"/>
                <w:sz w:val="22"/>
                <w:szCs w:val="22"/>
              </w:rPr>
              <w:t xml:space="preserve"> 2 = le plus </w:t>
            </w:r>
            <w:r w:rsidRPr="18C30F14" w:rsidR="4C7D76B3">
              <w:rPr>
                <w:rFonts w:ascii="Calibri" w:hAnsi="Calibri" w:cs="Calibri" w:asciiTheme="minorAscii" w:hAnsiTheme="minorAscii" w:cstheme="minorAscii"/>
                <w:color w:val="262626" w:themeColor="text1" w:themeTint="D9" w:themeShade="FF"/>
                <w:sz w:val="22"/>
                <w:szCs w:val="22"/>
              </w:rPr>
              <w:t>élevé</w:t>
            </w:r>
            <w:r w:rsidRPr="18C30F14" w:rsidR="3923A598">
              <w:rPr>
                <w:rFonts w:ascii="Calibri" w:hAnsi="Calibri" w:cs="Calibri" w:asciiTheme="minorAscii" w:hAnsiTheme="minorAscii" w:cstheme="minorAscii"/>
                <w:color w:val="262626" w:themeColor="text1" w:themeTint="D9" w:themeShade="FF"/>
                <w:sz w:val="22"/>
                <w:szCs w:val="22"/>
              </w:rPr>
              <w:t>)</w:t>
            </w:r>
          </w:p>
        </w:tc>
      </w:tr>
      <w:tr w:rsidRPr="00080ACA" w:rsidR="00080ACA" w:rsidTr="18C30F14" w14:paraId="01551EF0" w14:textId="77777777">
        <w:tc>
          <w:tcPr>
            <w:tcW w:w="3084" w:type="dxa"/>
            <w:tcBorders>
              <w:top w:val="single" w:color="auto" w:sz="4" w:space="0"/>
              <w:bottom w:val="single" w:color="auto" w:sz="4" w:space="0"/>
              <w:right w:val="single" w:color="auto" w:sz="4" w:space="0"/>
            </w:tcBorders>
            <w:tcMar/>
          </w:tcPr>
          <w:p w:rsidRPr="00080ACA" w:rsidR="008760DB" w:rsidP="18C30F14" w:rsidRDefault="006366C5" w14:paraId="0CDA218F" w14:textId="3C15D7B7">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Autonomie</w:t>
            </w:r>
            <w:r w:rsidRPr="18C30F14" w:rsidR="4C7D76B3">
              <w:rPr>
                <w:rFonts w:ascii="Calibri" w:hAnsi="Calibri" w:cs="Calibri" w:asciiTheme="minorAscii" w:hAnsiTheme="minorAscii" w:cstheme="minorAscii"/>
                <w:color w:val="262626" w:themeColor="text1" w:themeTint="D9" w:themeShade="FF"/>
                <w:sz w:val="22"/>
                <w:szCs w:val="22"/>
              </w:rPr>
              <w:t xml:space="preserve"> </w:t>
            </w:r>
            <w:r w:rsidRPr="18C30F14" w:rsidR="4C7D76B3">
              <w:rPr>
                <w:rFonts w:ascii="Calibri" w:hAnsi="Calibri" w:cs="Calibri" w:asciiTheme="minorAscii" w:hAnsiTheme="minorAscii" w:cstheme="minorAscii"/>
                <w:color w:val="262626" w:themeColor="text1" w:themeTint="D9" w:themeShade="FF"/>
                <w:sz w:val="22"/>
                <w:szCs w:val="22"/>
              </w:rPr>
              <w:t>sociale</w:t>
            </w:r>
            <w:r w:rsidRPr="18C30F14" w:rsidR="4C7D76B3">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w:t>
            </w:r>
            <w:r w:rsidRPr="18C30F14" w:rsidR="72BAAA66">
              <w:rPr>
                <w:rFonts w:ascii="Calibri" w:hAnsi="Calibri" w:cs="Calibri" w:asciiTheme="minorAscii" w:hAnsiTheme="minorAscii" w:cstheme="minorAscii"/>
                <w:color w:val="262626" w:themeColor="text1" w:themeTint="D9" w:themeShade="FF"/>
                <w:sz w:val="22"/>
                <w:szCs w:val="22"/>
              </w:rPr>
              <w:t>socautonomy</w:t>
            </w:r>
            <w:r w:rsidRPr="18C30F14" w:rsidR="72BAAA66">
              <w:rPr>
                <w:rFonts w:ascii="Calibri" w:hAnsi="Calibri" w:cs="Calibri" w:asciiTheme="minorAscii" w:hAnsiTheme="minorAscii" w:cstheme="minorAscii"/>
                <w:color w:val="262626" w:themeColor="text1" w:themeTint="D9" w:themeShade="FF"/>
                <w:sz w:val="22"/>
                <w:szCs w:val="22"/>
              </w:rPr>
              <w:t>)</w:t>
            </w:r>
          </w:p>
        </w:tc>
        <w:tc>
          <w:tcPr>
            <w:tcW w:w="3396" w:type="dxa"/>
            <w:tcBorders>
              <w:top w:val="single" w:color="auto" w:sz="4" w:space="0"/>
              <w:left w:val="single" w:color="auto" w:sz="4" w:space="0"/>
              <w:bottom w:val="single" w:color="auto" w:sz="4" w:space="0"/>
              <w:right w:val="single" w:color="auto" w:sz="4" w:space="0"/>
            </w:tcBorders>
            <w:tcMar/>
          </w:tcPr>
          <w:p w:rsidRPr="00080ACA" w:rsidR="00C27053" w:rsidP="18C30F14" w:rsidRDefault="00C27053" w14:paraId="68635129" w14:textId="711B2694">
            <w:pPr>
              <w:textAlignment w:val="baseline"/>
              <w:rPr>
                <w:rFonts w:ascii="Calibri" w:hAnsi="Calibri" w:cs="Calibri" w:asciiTheme="minorAscii" w:hAnsiTheme="minorAscii" w:cstheme="minorAscii"/>
                <w:color w:val="262626" w:themeColor="text1" w:themeTint="D9"/>
                <w:sz w:val="22"/>
                <w:szCs w:val="22"/>
              </w:rPr>
            </w:pPr>
            <w:r w:rsidRPr="18C30F14" w:rsidR="1F0037A1">
              <w:rPr>
                <w:rFonts w:ascii="Calibri" w:hAnsi="Calibri" w:cs="Calibri" w:asciiTheme="minorAscii" w:hAnsiTheme="minorAscii" w:cstheme="minorAscii"/>
                <w:color w:val="262626" w:themeColor="text1" w:themeTint="D9" w:themeShade="FF"/>
                <w:sz w:val="22"/>
                <w:szCs w:val="22"/>
              </w:rPr>
              <w:t xml:space="preserve">Participant </w:t>
            </w:r>
            <w:r w:rsidRPr="18C30F14" w:rsidR="1F0037A1">
              <w:rPr>
                <w:rFonts w:ascii="Calibri" w:hAnsi="Calibri" w:cs="Calibri" w:asciiTheme="minorAscii" w:hAnsiTheme="minorAscii" w:cstheme="minorAscii"/>
                <w:color w:val="262626" w:themeColor="text1" w:themeTint="D9" w:themeShade="FF"/>
                <w:sz w:val="22"/>
                <w:szCs w:val="22"/>
              </w:rPr>
              <w:t>actif</w:t>
            </w:r>
            <w:r w:rsidRPr="18C30F14" w:rsidR="1F0037A1">
              <w:rPr>
                <w:rFonts w:ascii="Calibri" w:hAnsi="Calibri" w:cs="Calibri" w:asciiTheme="minorAscii" w:hAnsiTheme="minorAscii" w:cstheme="minorAscii"/>
                <w:color w:val="262626" w:themeColor="text1" w:themeTint="D9" w:themeShade="FF"/>
                <w:sz w:val="22"/>
                <w:szCs w:val="22"/>
              </w:rPr>
              <w:t xml:space="preserve"> à 9 </w:t>
            </w:r>
            <w:r w:rsidRPr="18C30F14" w:rsidR="1F0037A1">
              <w:rPr>
                <w:rFonts w:ascii="Calibri" w:hAnsi="Calibri" w:cs="Calibri" w:asciiTheme="minorAscii" w:hAnsiTheme="minorAscii" w:cstheme="minorAscii"/>
                <w:color w:val="262626" w:themeColor="text1" w:themeTint="D9" w:themeShade="FF"/>
                <w:sz w:val="22"/>
                <w:szCs w:val="22"/>
              </w:rPr>
              <w:t>groupes</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communautaires</w:t>
            </w:r>
          </w:p>
          <w:p w:rsidRPr="00080ACA" w:rsidR="008760DB" w:rsidP="18C30F14" w:rsidRDefault="008760DB" w14:paraId="27462DDD" w14:textId="74EEB4F6">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p>
        </w:tc>
        <w:tc>
          <w:tcPr>
            <w:tcW w:w="2160" w:type="dxa"/>
            <w:tcBorders>
              <w:top w:val="single" w:color="auto" w:sz="4" w:space="0"/>
              <w:left w:val="single" w:color="auto" w:sz="4" w:space="0"/>
              <w:bottom w:val="single" w:color="auto" w:sz="4" w:space="0"/>
            </w:tcBorders>
            <w:tcMar/>
          </w:tcPr>
          <w:p w:rsidRPr="00080ACA" w:rsidR="008760DB" w:rsidP="18C30F14" w:rsidRDefault="008760DB" w14:paraId="4A5A32A1" w14:textId="77777777">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Catégorielle</w:t>
            </w:r>
            <w:r w:rsidRPr="18C30F14" w:rsidR="3923A598">
              <w:rPr>
                <w:rFonts w:ascii="Calibri" w:hAnsi="Calibri" w:cs="Calibri" w:asciiTheme="minorAscii" w:hAnsiTheme="minorAscii" w:cstheme="minorAscii"/>
                <w:color w:val="262626" w:themeColor="text1" w:themeTint="D9" w:themeShade="FF"/>
                <w:sz w:val="22"/>
                <w:szCs w:val="22"/>
              </w:rPr>
              <w:t xml:space="preserve"> (0 = non, 1 = </w:t>
            </w:r>
            <w:r w:rsidRPr="18C30F14" w:rsidR="3923A598">
              <w:rPr>
                <w:rFonts w:ascii="Calibri" w:hAnsi="Calibri" w:cs="Calibri" w:asciiTheme="minorAscii" w:hAnsiTheme="minorAscii" w:cstheme="minorAscii"/>
                <w:color w:val="262626" w:themeColor="text1" w:themeTint="D9" w:themeShade="FF"/>
                <w:sz w:val="22"/>
                <w:szCs w:val="22"/>
              </w:rPr>
              <w:t>oui</w:t>
            </w:r>
            <w:r w:rsidRPr="18C30F14" w:rsidR="3923A598">
              <w:rPr>
                <w:rFonts w:ascii="Calibri" w:hAnsi="Calibri" w:cs="Calibri" w:asciiTheme="minorAscii" w:hAnsiTheme="minorAscii" w:cstheme="minorAscii"/>
                <w:color w:val="262626" w:themeColor="text1" w:themeTint="D9" w:themeShade="FF"/>
                <w:sz w:val="22"/>
                <w:szCs w:val="22"/>
              </w:rPr>
              <w:t>)</w:t>
            </w:r>
          </w:p>
        </w:tc>
      </w:tr>
      <w:tr w:rsidRPr="00080ACA" w:rsidR="00080ACA" w:rsidTr="18C30F14" w14:paraId="1358223F" w14:textId="77777777">
        <w:tc>
          <w:tcPr>
            <w:tcW w:w="3084" w:type="dxa"/>
            <w:tcBorders>
              <w:top w:val="single" w:color="auto" w:sz="4" w:space="0"/>
              <w:bottom w:val="single" w:color="auto" w:sz="4" w:space="0"/>
              <w:right w:val="single" w:color="auto" w:sz="4" w:space="0"/>
            </w:tcBorders>
            <w:tcMar/>
          </w:tcPr>
          <w:p w:rsidRPr="00080ACA" w:rsidR="008760DB" w:rsidP="18C30F14" w:rsidRDefault="006366C5" w14:paraId="54FE0E1B" w14:textId="79519A3E">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 xml:space="preserve">Capital social </w:t>
            </w:r>
            <w:r w:rsidRPr="18C30F14" w:rsidR="72BAAA66">
              <w:rPr>
                <w:rFonts w:ascii="Calibri" w:hAnsi="Calibri" w:cs="Calibri" w:asciiTheme="minorAscii" w:hAnsiTheme="minorAscii" w:cstheme="minorAscii"/>
                <w:color w:val="262626" w:themeColor="text1" w:themeTint="D9" w:themeShade="FF"/>
                <w:sz w:val="22"/>
                <w:szCs w:val="22"/>
              </w:rPr>
              <w:t>(</w:t>
            </w:r>
            <w:r w:rsidRPr="18C30F14" w:rsidR="72BAAA66">
              <w:rPr>
                <w:rFonts w:ascii="Calibri" w:hAnsi="Calibri" w:cs="Calibri" w:asciiTheme="minorAscii" w:hAnsiTheme="minorAscii" w:cstheme="minorAscii"/>
                <w:color w:val="262626" w:themeColor="text1" w:themeTint="D9" w:themeShade="FF"/>
                <w:sz w:val="22"/>
                <w:szCs w:val="22"/>
              </w:rPr>
              <w:t>soccapital</w:t>
            </w:r>
            <w:r w:rsidRPr="18C30F14" w:rsidR="72BAAA66">
              <w:rPr>
                <w:rFonts w:ascii="Calibri" w:hAnsi="Calibri" w:cs="Calibri" w:asciiTheme="minorAscii" w:hAnsiTheme="minorAscii" w:cstheme="minorAscii"/>
                <w:color w:val="262626" w:themeColor="text1" w:themeTint="D9" w:themeShade="FF"/>
                <w:sz w:val="22"/>
                <w:szCs w:val="22"/>
              </w:rPr>
              <w:t>)</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C27053" w14:paraId="316FFCFF" w14:textId="6F9ED4B3">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1F0037A1">
              <w:rPr>
                <w:rFonts w:ascii="Calibri" w:hAnsi="Calibri" w:cs="Calibri" w:asciiTheme="minorAscii" w:hAnsiTheme="minorAscii" w:cstheme="minorAscii"/>
                <w:color w:val="262626" w:themeColor="text1" w:themeTint="D9" w:themeShade="FF"/>
                <w:sz w:val="22"/>
                <w:szCs w:val="22"/>
              </w:rPr>
              <w:t xml:space="preserve">Les </w:t>
            </w:r>
            <w:r w:rsidRPr="18C30F14" w:rsidR="1F0037A1">
              <w:rPr>
                <w:rFonts w:ascii="Calibri" w:hAnsi="Calibri" w:cs="Calibri" w:asciiTheme="minorAscii" w:hAnsiTheme="minorAscii" w:cstheme="minorAscii"/>
                <w:color w:val="262626" w:themeColor="text1" w:themeTint="D9" w:themeShade="FF"/>
                <w:sz w:val="22"/>
                <w:szCs w:val="22"/>
              </w:rPr>
              <w:t>membres</w:t>
            </w:r>
            <w:r w:rsidRPr="18C30F14" w:rsidR="1F0037A1">
              <w:rPr>
                <w:rFonts w:ascii="Calibri" w:hAnsi="Calibri" w:cs="Calibri" w:asciiTheme="minorAscii" w:hAnsiTheme="minorAscii" w:cstheme="minorAscii"/>
                <w:color w:val="262626" w:themeColor="text1" w:themeTint="D9" w:themeShade="FF"/>
                <w:sz w:val="22"/>
                <w:szCs w:val="22"/>
              </w:rPr>
              <w:t xml:space="preserve"> de la </w:t>
            </w:r>
            <w:r w:rsidRPr="18C30F14" w:rsidR="1F0037A1">
              <w:rPr>
                <w:rFonts w:ascii="Calibri" w:hAnsi="Calibri" w:cs="Calibri" w:asciiTheme="minorAscii" w:hAnsiTheme="minorAscii" w:cstheme="minorAscii"/>
                <w:color w:val="262626" w:themeColor="text1" w:themeTint="D9" w:themeShade="FF"/>
                <w:sz w:val="22"/>
                <w:szCs w:val="22"/>
              </w:rPr>
              <w:t>communauté</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ont</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travaillé</w:t>
            </w:r>
            <w:r w:rsidRPr="18C30F14" w:rsidR="1F0037A1">
              <w:rPr>
                <w:rFonts w:ascii="Calibri" w:hAnsi="Calibri" w:cs="Calibri" w:asciiTheme="minorAscii" w:hAnsiTheme="minorAscii" w:cstheme="minorAscii"/>
                <w:color w:val="262626" w:themeColor="text1" w:themeTint="D9" w:themeShade="FF"/>
                <w:sz w:val="22"/>
                <w:szCs w:val="22"/>
              </w:rPr>
              <w:t xml:space="preserve"> ensemble sur des questions </w:t>
            </w:r>
            <w:r w:rsidRPr="18C30F14" w:rsidR="1F0037A1">
              <w:rPr>
                <w:rFonts w:ascii="Calibri" w:hAnsi="Calibri" w:cs="Calibri" w:asciiTheme="minorAscii" w:hAnsiTheme="minorAscii" w:cstheme="minorAscii"/>
                <w:color w:val="262626" w:themeColor="text1" w:themeTint="D9" w:themeShade="FF"/>
                <w:sz w:val="22"/>
                <w:szCs w:val="22"/>
              </w:rPr>
              <w:t>communautaires</w:t>
            </w:r>
            <w:r w:rsidRPr="18C30F14" w:rsidR="1F0037A1">
              <w:rPr>
                <w:rFonts w:ascii="Calibri" w:hAnsi="Calibri" w:cs="Calibri" w:asciiTheme="minorAscii" w:hAnsiTheme="minorAscii" w:cstheme="minorAscii"/>
                <w:color w:val="262626" w:themeColor="text1" w:themeTint="D9" w:themeShade="FF"/>
                <w:sz w:val="22"/>
                <w:szCs w:val="22"/>
              </w:rPr>
              <w:t xml:space="preserve"> qui </w:t>
            </w:r>
            <w:r w:rsidRPr="18C30F14" w:rsidR="1F0037A1">
              <w:rPr>
                <w:rFonts w:ascii="Calibri" w:hAnsi="Calibri" w:cs="Calibri" w:asciiTheme="minorAscii" w:hAnsiTheme="minorAscii" w:cstheme="minorAscii"/>
                <w:color w:val="262626" w:themeColor="text1" w:themeTint="D9" w:themeShade="FF"/>
                <w:sz w:val="22"/>
                <w:szCs w:val="22"/>
              </w:rPr>
              <w:t>touchent</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l'ensemble</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ou</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une</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partie</w:t>
            </w:r>
            <w:r w:rsidRPr="18C30F14" w:rsidR="1F0037A1">
              <w:rPr>
                <w:rFonts w:ascii="Calibri" w:hAnsi="Calibri" w:cs="Calibri" w:asciiTheme="minorAscii" w:hAnsiTheme="minorAscii" w:cstheme="minorAscii"/>
                <w:color w:val="262626" w:themeColor="text1" w:themeTint="D9" w:themeShade="FF"/>
                <w:sz w:val="22"/>
                <w:szCs w:val="22"/>
              </w:rPr>
              <w:t xml:space="preserve"> de la </w:t>
            </w:r>
            <w:r w:rsidRPr="18C30F14" w:rsidR="1F0037A1">
              <w:rPr>
                <w:rFonts w:ascii="Calibri" w:hAnsi="Calibri" w:cs="Calibri" w:asciiTheme="minorAscii" w:hAnsiTheme="minorAscii" w:cstheme="minorAscii"/>
                <w:color w:val="262626" w:themeColor="text1" w:themeTint="D9" w:themeShade="FF"/>
                <w:sz w:val="22"/>
                <w:szCs w:val="22"/>
              </w:rPr>
              <w:t>communauté</w:t>
            </w:r>
            <w:r w:rsidRPr="18C30F14" w:rsidR="1F0037A1">
              <w:rPr>
                <w:rFonts w:ascii="Calibri" w:hAnsi="Calibri" w:cs="Calibri" w:asciiTheme="minorAscii" w:hAnsiTheme="minorAscii" w:cstheme="minorAscii"/>
                <w:color w:val="262626" w:themeColor="text1" w:themeTint="D9" w:themeShade="FF"/>
                <w:sz w:val="22"/>
                <w:szCs w:val="22"/>
              </w:rPr>
              <w:t xml:space="preserve"> ; </w:t>
            </w:r>
            <w:r w:rsidRPr="18C30F14" w:rsidR="1F0037A1">
              <w:rPr>
                <w:rFonts w:ascii="Calibri" w:hAnsi="Calibri" w:cs="Calibri" w:asciiTheme="minorAscii" w:hAnsiTheme="minorAscii" w:cstheme="minorAscii"/>
                <w:color w:val="262626" w:themeColor="text1" w:themeTint="D9" w:themeShade="FF"/>
                <w:sz w:val="22"/>
                <w:szCs w:val="22"/>
              </w:rPr>
              <w:t>ont</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demandé</w:t>
            </w:r>
            <w:r w:rsidRPr="18C30F14" w:rsidR="1F0037A1">
              <w:rPr>
                <w:rFonts w:ascii="Calibri" w:hAnsi="Calibri" w:cs="Calibri" w:asciiTheme="minorAscii" w:hAnsiTheme="minorAscii" w:cstheme="minorAscii"/>
                <w:color w:val="262626" w:themeColor="text1" w:themeTint="D9" w:themeShade="FF"/>
                <w:sz w:val="22"/>
                <w:szCs w:val="22"/>
              </w:rPr>
              <w:t xml:space="preserve"> de </w:t>
            </w:r>
            <w:r w:rsidRPr="18C30F14" w:rsidR="1F0037A1">
              <w:rPr>
                <w:rFonts w:ascii="Calibri" w:hAnsi="Calibri" w:cs="Calibri" w:asciiTheme="minorAscii" w:hAnsiTheme="minorAscii" w:cstheme="minorAscii"/>
                <w:color w:val="262626" w:themeColor="text1" w:themeTint="D9" w:themeShade="FF"/>
                <w:sz w:val="22"/>
                <w:szCs w:val="22"/>
              </w:rPr>
              <w:t>l'aide</w:t>
            </w:r>
            <w:r w:rsidRPr="18C30F14" w:rsidR="1F0037A1">
              <w:rPr>
                <w:rFonts w:ascii="Calibri" w:hAnsi="Calibri" w:cs="Calibri" w:asciiTheme="minorAscii" w:hAnsiTheme="minorAscii" w:cstheme="minorAscii"/>
                <w:color w:val="262626" w:themeColor="text1" w:themeTint="D9" w:themeShade="FF"/>
                <w:sz w:val="22"/>
                <w:szCs w:val="22"/>
              </w:rPr>
              <w:t xml:space="preserve"> à un </w:t>
            </w:r>
            <w:r w:rsidRPr="18C30F14" w:rsidR="1F0037A1">
              <w:rPr>
                <w:rFonts w:ascii="Calibri" w:hAnsi="Calibri" w:cs="Calibri" w:asciiTheme="minorAscii" w:hAnsiTheme="minorAscii" w:cstheme="minorAscii"/>
                <w:color w:val="262626" w:themeColor="text1" w:themeTint="D9" w:themeShade="FF"/>
                <w:sz w:val="22"/>
                <w:szCs w:val="22"/>
              </w:rPr>
              <w:t>membre</w:t>
            </w:r>
            <w:r w:rsidRPr="18C30F14" w:rsidR="1F0037A1">
              <w:rPr>
                <w:rFonts w:ascii="Calibri" w:hAnsi="Calibri" w:cs="Calibri" w:asciiTheme="minorAscii" w:hAnsiTheme="minorAscii" w:cstheme="minorAscii"/>
                <w:color w:val="262626" w:themeColor="text1" w:themeTint="D9" w:themeShade="FF"/>
                <w:sz w:val="22"/>
                <w:szCs w:val="22"/>
              </w:rPr>
              <w:t xml:space="preserve"> de la </w:t>
            </w:r>
            <w:r w:rsidRPr="18C30F14" w:rsidR="1F0037A1">
              <w:rPr>
                <w:rFonts w:ascii="Calibri" w:hAnsi="Calibri" w:cs="Calibri" w:asciiTheme="minorAscii" w:hAnsiTheme="minorAscii" w:cstheme="minorAscii"/>
                <w:color w:val="262626" w:themeColor="text1" w:themeTint="D9" w:themeShade="FF"/>
                <w:sz w:val="22"/>
                <w:szCs w:val="22"/>
              </w:rPr>
              <w:t>communauté</w:t>
            </w:r>
            <w:r w:rsidRPr="18C30F14" w:rsidR="1F0037A1">
              <w:rPr>
                <w:rFonts w:ascii="Calibri" w:hAnsi="Calibri" w:cs="Calibri" w:asciiTheme="minorAscii" w:hAnsiTheme="minorAscii" w:cstheme="minorAscii"/>
                <w:color w:val="262626" w:themeColor="text1" w:themeTint="D9" w:themeShade="FF"/>
                <w:sz w:val="22"/>
                <w:szCs w:val="22"/>
              </w:rPr>
              <w:t xml:space="preserve"> pendant </w:t>
            </w:r>
            <w:r w:rsidRPr="18C30F14" w:rsidR="1F0037A1">
              <w:rPr>
                <w:rFonts w:ascii="Calibri" w:hAnsi="Calibri" w:cs="Calibri" w:asciiTheme="minorAscii" w:hAnsiTheme="minorAscii" w:cstheme="minorAscii"/>
                <w:color w:val="262626" w:themeColor="text1" w:themeTint="D9" w:themeShade="FF"/>
                <w:sz w:val="22"/>
                <w:szCs w:val="22"/>
              </w:rPr>
              <w:t>une</w:t>
            </w:r>
            <w:r w:rsidRPr="18C30F14" w:rsidR="1F0037A1">
              <w:rPr>
                <w:rFonts w:ascii="Calibri" w:hAnsi="Calibri" w:cs="Calibri" w:asciiTheme="minorAscii" w:hAnsiTheme="minorAscii" w:cstheme="minorAscii"/>
                <w:color w:val="262626" w:themeColor="text1" w:themeTint="D9" w:themeShade="FF"/>
                <w:sz w:val="22"/>
                <w:szCs w:val="22"/>
              </w:rPr>
              <w:t xml:space="preserve"> </w:t>
            </w:r>
            <w:r w:rsidRPr="18C30F14" w:rsidR="1F0037A1">
              <w:rPr>
                <w:rFonts w:ascii="Calibri" w:hAnsi="Calibri" w:cs="Calibri" w:asciiTheme="minorAscii" w:hAnsiTheme="minorAscii" w:cstheme="minorAscii"/>
                <w:color w:val="262626" w:themeColor="text1" w:themeTint="D9" w:themeShade="FF"/>
                <w:sz w:val="22"/>
                <w:szCs w:val="22"/>
              </w:rPr>
              <w:t>maladie</w:t>
            </w:r>
            <w:r w:rsidRPr="18C30F14" w:rsidR="1F0037A1">
              <w:rPr>
                <w:rFonts w:ascii="Calibri" w:hAnsi="Calibri" w:cs="Calibri" w:asciiTheme="minorAscii" w:hAnsiTheme="minorAscii" w:cstheme="minorAscii"/>
                <w:color w:val="262626" w:themeColor="text1" w:themeTint="D9" w:themeShade="FF"/>
                <w:sz w:val="22"/>
                <w:szCs w:val="22"/>
              </w:rPr>
              <w:t xml:space="preserve"> pendant la </w:t>
            </w:r>
            <w:r w:rsidRPr="18C30F14" w:rsidR="1F0037A1">
              <w:rPr>
                <w:rFonts w:ascii="Calibri" w:hAnsi="Calibri" w:cs="Calibri" w:asciiTheme="minorAscii" w:hAnsiTheme="minorAscii" w:cstheme="minorAscii"/>
                <w:color w:val="262626" w:themeColor="text1" w:themeTint="D9" w:themeShade="FF"/>
                <w:sz w:val="22"/>
                <w:szCs w:val="22"/>
              </w:rPr>
              <w:t>grossesse</w:t>
            </w:r>
          </w:p>
        </w:tc>
        <w:tc>
          <w:tcPr>
            <w:tcW w:w="2160" w:type="dxa"/>
            <w:tcBorders>
              <w:top w:val="single" w:color="auto" w:sz="4" w:space="0"/>
              <w:left w:val="single" w:color="auto" w:sz="4" w:space="0"/>
              <w:bottom w:val="single" w:color="auto" w:sz="4" w:space="0"/>
            </w:tcBorders>
            <w:tcMar/>
          </w:tcPr>
          <w:p w:rsidRPr="00080ACA" w:rsidR="008760DB" w:rsidP="18C30F14" w:rsidRDefault="008760DB" w14:paraId="30499EA6" w14:textId="69CDDF91">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Catégorique</w:t>
            </w:r>
            <w:r w:rsidRPr="18C30F14" w:rsidR="3923A598">
              <w:rPr>
                <w:rFonts w:ascii="Calibri" w:hAnsi="Calibri" w:cs="Calibri" w:asciiTheme="minorAscii" w:hAnsiTheme="minorAscii" w:cstheme="minorAscii"/>
                <w:color w:val="262626" w:themeColor="text1" w:themeTint="D9" w:themeShade="FF"/>
                <w:sz w:val="22"/>
                <w:szCs w:val="22"/>
              </w:rPr>
              <w:t xml:space="preserve"> (0 = non,</w:t>
            </w:r>
            <w:r w:rsidRPr="18C30F14" w:rsidR="4C7D76B3">
              <w:rPr>
                <w:rFonts w:ascii="Calibri" w:hAnsi="Calibri" w:cs="Calibri" w:asciiTheme="minorAscii" w:hAnsiTheme="minorAscii" w:cstheme="minorAscii"/>
                <w:color w:val="262626" w:themeColor="text1" w:themeTint="D9" w:themeShade="FF"/>
                <w:sz w:val="22"/>
                <w:szCs w:val="22"/>
              </w:rPr>
              <w:t xml:space="preserve"> 1 = </w:t>
            </w:r>
            <w:r w:rsidRPr="18C30F14" w:rsidR="4C7D76B3">
              <w:rPr>
                <w:rFonts w:ascii="Calibri" w:hAnsi="Calibri" w:cs="Calibri" w:asciiTheme="minorAscii" w:hAnsiTheme="minorAscii" w:cstheme="minorAscii"/>
                <w:color w:val="262626" w:themeColor="text1" w:themeTint="D9" w:themeShade="FF"/>
                <w:sz w:val="22"/>
                <w:szCs w:val="22"/>
              </w:rPr>
              <w:t>oui</w:t>
            </w:r>
            <w:r w:rsidRPr="18C30F14" w:rsidR="3923A598">
              <w:rPr>
                <w:rFonts w:ascii="Calibri" w:hAnsi="Calibri" w:cs="Calibri" w:asciiTheme="minorAscii" w:hAnsiTheme="minorAscii" w:cstheme="minorAscii"/>
                <w:color w:val="262626" w:themeColor="text1" w:themeTint="D9" w:themeShade="FF"/>
                <w:sz w:val="22"/>
                <w:szCs w:val="22"/>
              </w:rPr>
              <w:t>)</w:t>
            </w:r>
          </w:p>
        </w:tc>
      </w:tr>
      <w:tr w:rsidRPr="00080ACA" w:rsidR="00080ACA" w:rsidTr="18C30F14" w14:paraId="28ECFE3D" w14:textId="77777777">
        <w:tc>
          <w:tcPr>
            <w:tcW w:w="3084" w:type="dxa"/>
            <w:tcBorders>
              <w:top w:val="single" w:color="auto" w:sz="4" w:space="0"/>
              <w:bottom w:val="single" w:color="auto" w:sz="4" w:space="0"/>
              <w:right w:val="single" w:color="auto" w:sz="4" w:space="0"/>
            </w:tcBorders>
            <w:tcMar/>
          </w:tcPr>
          <w:p w:rsidRPr="00080ACA" w:rsidR="008760DB" w:rsidP="18C30F14" w:rsidRDefault="006366C5" w14:paraId="3726797E" w14:textId="4C498185">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 xml:space="preserve">Lieu de </w:t>
            </w:r>
            <w:r w:rsidRPr="18C30F14" w:rsidR="4C7D76B3">
              <w:rPr>
                <w:rFonts w:ascii="Calibri" w:hAnsi="Calibri" w:cs="Calibri" w:asciiTheme="minorAscii" w:hAnsiTheme="minorAscii" w:cstheme="minorAscii"/>
                <w:color w:val="262626" w:themeColor="text1" w:themeTint="D9" w:themeShade="FF"/>
                <w:sz w:val="22"/>
                <w:szCs w:val="22"/>
              </w:rPr>
              <w:t>résidence</w:t>
            </w:r>
            <w:r w:rsidRPr="18C30F14" w:rsidR="4C7D76B3">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 xml:space="preserve">(lieu de </w:t>
            </w:r>
            <w:r w:rsidRPr="18C30F14" w:rsidR="72BAAA66">
              <w:rPr>
                <w:rFonts w:ascii="Calibri" w:hAnsi="Calibri" w:cs="Calibri" w:asciiTheme="minorAscii" w:hAnsiTheme="minorAscii" w:cstheme="minorAscii"/>
                <w:color w:val="262626" w:themeColor="text1" w:themeTint="D9" w:themeShade="FF"/>
                <w:sz w:val="22"/>
                <w:szCs w:val="22"/>
              </w:rPr>
              <w:t>résidence</w:t>
            </w:r>
            <w:r w:rsidRPr="18C30F14" w:rsidR="72BAAA66">
              <w:rPr>
                <w:rFonts w:ascii="Calibri" w:hAnsi="Calibri" w:cs="Calibri" w:asciiTheme="minorAscii" w:hAnsiTheme="minorAscii" w:cstheme="minorAscii"/>
                <w:color w:val="262626" w:themeColor="text1" w:themeTint="D9" w:themeShade="FF"/>
                <w:sz w:val="22"/>
                <w:szCs w:val="22"/>
              </w:rPr>
              <w:t>)</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950047" w14:paraId="5A0FAFDD" w14:textId="7CF0DFF6">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72BAAA66">
              <w:rPr>
                <w:rFonts w:ascii="Calibri" w:hAnsi="Calibri" w:cs="Calibri" w:asciiTheme="minorAscii" w:hAnsiTheme="minorAscii" w:cstheme="minorAscii"/>
                <w:color w:val="262626" w:themeColor="text1" w:themeTint="D9" w:themeShade="FF"/>
                <w:sz w:val="22"/>
                <w:szCs w:val="22"/>
              </w:rPr>
              <w:t xml:space="preserve">La </w:t>
            </w:r>
            <w:r w:rsidRPr="18C30F14" w:rsidR="72BAAA66">
              <w:rPr>
                <w:rFonts w:ascii="Calibri" w:hAnsi="Calibri" w:cs="Calibri" w:asciiTheme="minorAscii" w:hAnsiTheme="minorAscii" w:cstheme="minorAscii"/>
                <w:color w:val="262626" w:themeColor="text1" w:themeTint="D9" w:themeShade="FF"/>
                <w:sz w:val="22"/>
                <w:szCs w:val="22"/>
              </w:rPr>
              <w:t>personne</w:t>
            </w:r>
            <w:r w:rsidRPr="18C30F14" w:rsidR="72BAAA66">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décédée</w:t>
            </w:r>
            <w:r w:rsidRPr="18C30F14" w:rsidR="72BAAA66">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vivait</w:t>
            </w:r>
            <w:r w:rsidRPr="18C30F14" w:rsidR="72BAAA66">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en</w:t>
            </w:r>
            <w:r w:rsidRPr="18C30F14" w:rsidR="72BAAA66">
              <w:rPr>
                <w:rFonts w:ascii="Calibri" w:hAnsi="Calibri" w:cs="Calibri" w:asciiTheme="minorAscii" w:hAnsiTheme="minorAscii" w:cstheme="minorAscii"/>
                <w:color w:val="262626" w:themeColor="text1" w:themeTint="D9" w:themeShade="FF"/>
                <w:sz w:val="22"/>
                <w:szCs w:val="22"/>
              </w:rPr>
              <w:t xml:space="preserve"> zone </w:t>
            </w:r>
            <w:r w:rsidRPr="18C30F14" w:rsidR="72BAAA66">
              <w:rPr>
                <w:rFonts w:ascii="Calibri" w:hAnsi="Calibri" w:cs="Calibri" w:asciiTheme="minorAscii" w:hAnsiTheme="minorAscii" w:cstheme="minorAscii"/>
                <w:color w:val="262626" w:themeColor="text1" w:themeTint="D9" w:themeShade="FF"/>
                <w:sz w:val="22"/>
                <w:szCs w:val="22"/>
              </w:rPr>
              <w:t>rurale</w:t>
            </w:r>
            <w:r w:rsidRPr="18C30F14" w:rsidR="72BAAA66">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ou</w:t>
            </w:r>
            <w:r w:rsidRPr="18C30F14" w:rsidR="72BAAA66">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urbaine</w:t>
            </w:r>
          </w:p>
        </w:tc>
        <w:tc>
          <w:tcPr>
            <w:tcW w:w="2160" w:type="dxa"/>
            <w:tcBorders>
              <w:top w:val="single" w:color="auto" w:sz="4" w:space="0"/>
              <w:left w:val="single" w:color="auto" w:sz="4" w:space="0"/>
              <w:bottom w:val="single" w:color="auto" w:sz="4" w:space="0"/>
            </w:tcBorders>
            <w:tcMar/>
          </w:tcPr>
          <w:p w:rsidRPr="00080ACA" w:rsidR="008760DB" w:rsidP="18C30F14" w:rsidRDefault="008760DB" w14:paraId="26DA8A01" w14:textId="6A484949">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Catégorique</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4C7D76B3">
              <w:rPr>
                <w:rFonts w:ascii="Calibri" w:hAnsi="Calibri" w:cs="Calibri" w:asciiTheme="minorAscii" w:hAnsiTheme="minorAscii" w:cstheme="minorAscii"/>
                <w:color w:val="262626" w:themeColor="text1" w:themeTint="D9" w:themeShade="FF"/>
                <w:sz w:val="22"/>
                <w:szCs w:val="22"/>
              </w:rPr>
              <w:t>0 = rural,</w:t>
            </w:r>
            <w:r w:rsidRPr="18C30F14" w:rsidR="4C7D76B3">
              <w:rPr>
                <w:rFonts w:ascii="Calibri" w:hAnsi="Calibri" w:cs="Calibri" w:asciiTheme="minorAscii" w:hAnsiTheme="minorAscii" w:cstheme="minorAscii"/>
                <w:color w:val="262626" w:themeColor="text1" w:themeTint="D9" w:themeShade="FF"/>
                <w:sz w:val="22"/>
                <w:szCs w:val="22"/>
              </w:rPr>
              <w:t xml:space="preserve"> 2 = </w:t>
            </w:r>
            <w:r w:rsidRPr="18C30F14" w:rsidR="4C7D76B3">
              <w:rPr>
                <w:rFonts w:ascii="Calibri" w:hAnsi="Calibri" w:cs="Calibri" w:asciiTheme="minorAscii" w:hAnsiTheme="minorAscii" w:cstheme="minorAscii"/>
                <w:color w:val="262626" w:themeColor="text1" w:themeTint="D9" w:themeShade="FF"/>
                <w:sz w:val="22"/>
                <w:szCs w:val="22"/>
              </w:rPr>
              <w:t>urbain</w:t>
            </w:r>
            <w:r w:rsidRPr="18C30F14" w:rsidR="3923A598">
              <w:rPr>
                <w:rFonts w:ascii="Calibri" w:hAnsi="Calibri" w:cs="Calibri" w:asciiTheme="minorAscii" w:hAnsiTheme="minorAscii" w:cstheme="minorAscii"/>
                <w:color w:val="262626" w:themeColor="text1" w:themeTint="D9" w:themeShade="FF"/>
                <w:sz w:val="22"/>
                <w:szCs w:val="22"/>
              </w:rPr>
              <w:t>)</w:t>
            </w:r>
          </w:p>
        </w:tc>
      </w:tr>
      <w:tr w:rsidRPr="00080ACA" w:rsidR="008760DB" w:rsidTr="18C30F14" w14:paraId="37F6CB38" w14:textId="77777777">
        <w:trPr>
          <w:trHeight w:val="854"/>
        </w:trPr>
        <w:tc>
          <w:tcPr>
            <w:tcW w:w="3084" w:type="dxa"/>
            <w:tcBorders>
              <w:top w:val="single" w:color="auto" w:sz="4" w:space="0"/>
              <w:bottom w:val="single" w:color="auto" w:sz="4" w:space="0"/>
              <w:right w:val="single" w:color="auto" w:sz="4" w:space="0"/>
            </w:tcBorders>
            <w:tcMar/>
          </w:tcPr>
          <w:p w:rsidRPr="00080ACA" w:rsidR="008760DB" w:rsidP="18C30F14" w:rsidRDefault="006366C5" w14:paraId="574D2549" w14:textId="174DD564">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4C7D76B3">
              <w:rPr>
                <w:rFonts w:ascii="Calibri" w:hAnsi="Calibri" w:cs="Calibri" w:asciiTheme="minorAscii" w:hAnsiTheme="minorAscii" w:cstheme="minorAscii"/>
                <w:color w:val="262626" w:themeColor="text1" w:themeTint="D9" w:themeShade="FF"/>
                <w:sz w:val="22"/>
                <w:szCs w:val="22"/>
              </w:rPr>
              <w:t>Région</w:t>
            </w:r>
            <w:r w:rsidRPr="18C30F14" w:rsidR="4C7D76B3">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w:t>
            </w:r>
            <w:r w:rsidRPr="18C30F14" w:rsidR="72BAAA66">
              <w:rPr>
                <w:rFonts w:ascii="Calibri" w:hAnsi="Calibri" w:cs="Calibri" w:asciiTheme="minorAscii" w:hAnsiTheme="minorAscii" w:cstheme="minorAscii"/>
                <w:color w:val="262626" w:themeColor="text1" w:themeTint="D9" w:themeShade="FF"/>
                <w:sz w:val="22"/>
                <w:szCs w:val="22"/>
              </w:rPr>
              <w:t>région</w:t>
            </w:r>
            <w:r w:rsidRPr="18C30F14" w:rsidR="72BAAA66">
              <w:rPr>
                <w:rFonts w:ascii="Calibri" w:hAnsi="Calibri" w:cs="Calibri" w:asciiTheme="minorAscii" w:hAnsiTheme="minorAscii" w:cstheme="minorAscii"/>
                <w:color w:val="262626" w:themeColor="text1" w:themeTint="D9" w:themeShade="FF"/>
                <w:sz w:val="22"/>
                <w:szCs w:val="22"/>
              </w:rPr>
              <w:t>)</w:t>
            </w:r>
          </w:p>
        </w:tc>
        <w:tc>
          <w:tcPr>
            <w:tcW w:w="3396" w:type="dxa"/>
            <w:tcBorders>
              <w:top w:val="single" w:color="auto" w:sz="4" w:space="0"/>
              <w:left w:val="single" w:color="auto" w:sz="4" w:space="0"/>
              <w:bottom w:val="single" w:color="auto" w:sz="4" w:space="0"/>
              <w:right w:val="single" w:color="auto" w:sz="4" w:space="0"/>
            </w:tcBorders>
            <w:tcMar/>
          </w:tcPr>
          <w:p w:rsidRPr="00080ACA" w:rsidR="008760DB" w:rsidP="18C30F14" w:rsidRDefault="00950047" w14:paraId="459C5608" w14:textId="32D4AC47">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72BAAA66">
              <w:rPr>
                <w:rFonts w:ascii="Calibri" w:hAnsi="Calibri" w:cs="Calibri" w:asciiTheme="minorAscii" w:hAnsiTheme="minorAscii" w:cstheme="minorAscii"/>
                <w:color w:val="262626" w:themeColor="text1" w:themeTint="D9" w:themeShade="FF"/>
                <w:sz w:val="22"/>
                <w:szCs w:val="22"/>
              </w:rPr>
              <w:t xml:space="preserve">Le </w:t>
            </w:r>
            <w:r w:rsidRPr="18C30F14" w:rsidR="72BAAA66">
              <w:rPr>
                <w:rFonts w:ascii="Calibri" w:hAnsi="Calibri" w:cs="Calibri" w:asciiTheme="minorAscii" w:hAnsiTheme="minorAscii" w:cstheme="minorAscii"/>
                <w:color w:val="262626" w:themeColor="text1" w:themeTint="D9" w:themeShade="FF"/>
                <w:sz w:val="22"/>
                <w:szCs w:val="22"/>
              </w:rPr>
              <w:t>défunt</w:t>
            </w:r>
            <w:r w:rsidRPr="18C30F14" w:rsidR="72BAAA66">
              <w:rPr>
                <w:rFonts w:ascii="Calibri" w:hAnsi="Calibri" w:cs="Calibri" w:asciiTheme="minorAscii" w:hAnsiTheme="minorAscii" w:cstheme="minorAscii"/>
                <w:color w:val="262626" w:themeColor="text1" w:themeTint="D9" w:themeShade="FF"/>
                <w:sz w:val="22"/>
                <w:szCs w:val="22"/>
              </w:rPr>
              <w:t xml:space="preserve"> </w:t>
            </w:r>
            <w:r w:rsidRPr="18C30F14" w:rsidR="72BAAA66">
              <w:rPr>
                <w:rFonts w:ascii="Calibri" w:hAnsi="Calibri" w:cs="Calibri" w:asciiTheme="minorAscii" w:hAnsiTheme="minorAscii" w:cstheme="minorAscii"/>
                <w:color w:val="262626" w:themeColor="text1" w:themeTint="D9" w:themeShade="FF"/>
                <w:sz w:val="22"/>
                <w:szCs w:val="22"/>
              </w:rPr>
              <w:t>vivait</w:t>
            </w:r>
            <w:r w:rsidRPr="18C30F14" w:rsidR="72BAAA66">
              <w:rPr>
                <w:rFonts w:ascii="Calibri" w:hAnsi="Calibri" w:cs="Calibri" w:asciiTheme="minorAscii" w:hAnsiTheme="minorAscii" w:cstheme="minorAscii"/>
                <w:color w:val="262626" w:themeColor="text1" w:themeTint="D9" w:themeShade="FF"/>
                <w:sz w:val="22"/>
                <w:szCs w:val="22"/>
              </w:rPr>
              <w:t xml:space="preserve"> dans la </w:t>
            </w:r>
            <w:r w:rsidRPr="18C30F14" w:rsidR="72BAAA66">
              <w:rPr>
                <w:rFonts w:ascii="Calibri" w:hAnsi="Calibri" w:cs="Calibri" w:asciiTheme="minorAscii" w:hAnsiTheme="minorAscii" w:cstheme="minorAscii"/>
                <w:color w:val="262626" w:themeColor="text1" w:themeTint="D9" w:themeShade="FF"/>
                <w:sz w:val="22"/>
                <w:szCs w:val="22"/>
              </w:rPr>
              <w:t>région</w:t>
            </w:r>
            <w:r w:rsidRPr="18C30F14" w:rsidR="72BAAA66">
              <w:rPr>
                <w:rFonts w:ascii="Calibri" w:hAnsi="Calibri" w:cs="Calibri" w:asciiTheme="minorAscii" w:hAnsiTheme="minorAscii" w:cstheme="minorAscii"/>
                <w:color w:val="262626" w:themeColor="text1" w:themeTint="D9" w:themeShade="FF"/>
                <w:sz w:val="22"/>
                <w:szCs w:val="22"/>
              </w:rPr>
              <w:t xml:space="preserve"> du Mozambique</w:t>
            </w:r>
          </w:p>
        </w:tc>
        <w:tc>
          <w:tcPr>
            <w:tcW w:w="2160" w:type="dxa"/>
            <w:tcBorders>
              <w:top w:val="single" w:color="auto" w:sz="4" w:space="0"/>
              <w:left w:val="single" w:color="auto" w:sz="4" w:space="0"/>
              <w:bottom w:val="single" w:color="auto" w:sz="4" w:space="0"/>
            </w:tcBorders>
            <w:tcMar/>
          </w:tcPr>
          <w:p w:rsidRPr="00080ACA" w:rsidR="008760DB" w:rsidP="18C30F14" w:rsidRDefault="008760DB" w14:paraId="199D5C0E" w14:textId="1429A80F">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Catégorique</w:t>
            </w:r>
            <w:r w:rsidRPr="18C30F14" w:rsidR="3923A598">
              <w:rPr>
                <w:rFonts w:ascii="Calibri" w:hAnsi="Calibri" w:cs="Calibri" w:asciiTheme="minorAscii" w:hAnsiTheme="minorAscii" w:cstheme="minorAscii"/>
                <w:color w:val="262626" w:themeColor="text1" w:themeTint="D9" w:themeShade="FF"/>
                <w:sz w:val="22"/>
                <w:szCs w:val="22"/>
              </w:rPr>
              <w:t xml:space="preserve"> (0 = </w:t>
            </w:r>
            <w:r w:rsidRPr="18C30F14" w:rsidR="63D83037">
              <w:rPr>
                <w:rFonts w:ascii="Calibri" w:hAnsi="Calibri" w:cs="Calibri" w:asciiTheme="minorAscii" w:hAnsiTheme="minorAscii" w:cstheme="minorAscii"/>
                <w:color w:val="262626" w:themeColor="text1" w:themeTint="D9" w:themeShade="FF"/>
                <w:sz w:val="22"/>
                <w:szCs w:val="22"/>
              </w:rPr>
              <w:t>Nord</w:t>
            </w:r>
            <w:r w:rsidRPr="18C30F14" w:rsidR="3923A598">
              <w:rPr>
                <w:rFonts w:ascii="Calibri" w:hAnsi="Calibri" w:cs="Calibri" w:asciiTheme="minorAscii" w:hAnsiTheme="minorAscii" w:cstheme="minorAscii"/>
                <w:color w:val="262626" w:themeColor="text1" w:themeTint="D9" w:themeShade="FF"/>
                <w:sz w:val="22"/>
                <w:szCs w:val="22"/>
              </w:rPr>
              <w:t xml:space="preserve">, 1 = </w:t>
            </w:r>
            <w:r w:rsidRPr="18C30F14" w:rsidR="63D83037">
              <w:rPr>
                <w:rFonts w:ascii="Calibri" w:hAnsi="Calibri" w:cs="Calibri" w:asciiTheme="minorAscii" w:hAnsiTheme="minorAscii" w:cstheme="minorAscii"/>
                <w:color w:val="262626" w:themeColor="text1" w:themeTint="D9" w:themeShade="FF"/>
                <w:sz w:val="22"/>
                <w:szCs w:val="22"/>
              </w:rPr>
              <w:t>Centre, 2 = Sud</w:t>
            </w:r>
            <w:r w:rsidRPr="18C30F14" w:rsidR="3923A598">
              <w:rPr>
                <w:rFonts w:ascii="Calibri" w:hAnsi="Calibri" w:cs="Calibri" w:asciiTheme="minorAscii" w:hAnsiTheme="minorAscii" w:cstheme="minorAscii"/>
                <w:color w:val="262626" w:themeColor="text1" w:themeTint="D9" w:themeShade="FF"/>
                <w:sz w:val="22"/>
                <w:szCs w:val="22"/>
              </w:rPr>
              <w:t>)</w:t>
            </w:r>
          </w:p>
          <w:p w:rsidRPr="00080ACA" w:rsidR="008760DB" w:rsidP="18C30F14" w:rsidRDefault="008760DB" w14:paraId="44E1552F" w14:textId="77777777">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p>
          <w:p w:rsidRPr="00080ACA" w:rsidR="008760DB" w:rsidP="18C30F14" w:rsidRDefault="008760DB" w14:paraId="138DCC96" w14:textId="77777777">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p>
          <w:p w:rsidRPr="00080ACA" w:rsidR="008760DB" w:rsidP="18C30F14" w:rsidRDefault="008760DB" w14:paraId="41EE482B" w14:textId="77777777">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p>
          <w:p w:rsidRPr="00080ACA" w:rsidR="008760DB" w:rsidP="18C30F14" w:rsidRDefault="008760DB" w14:paraId="6D5383DE" w14:textId="77777777">
            <w:pPr>
              <w:pStyle w:val="BodyText"/>
              <w:tabs>
                <w:tab w:val="left" w:pos="9180"/>
              </w:tabs>
              <w:spacing w:line="240" w:lineRule="auto"/>
              <w:rPr>
                <w:rFonts w:ascii="Calibri" w:hAnsi="Calibri" w:cs="Calibri" w:asciiTheme="minorAscii" w:hAnsiTheme="minorAscii" w:cstheme="minorAscii"/>
                <w:color w:val="262626" w:themeColor="text1" w:themeTint="D9"/>
                <w:sz w:val="22"/>
                <w:szCs w:val="22"/>
              </w:rPr>
            </w:pPr>
          </w:p>
        </w:tc>
      </w:tr>
    </w:tbl>
    <w:p w:rsidRPr="00080ACA" w:rsidR="008760DB" w:rsidP="18C30F14" w:rsidRDefault="008760DB" w14:paraId="08AF5F80" w14:textId="77777777">
      <w:pPr>
        <w:pStyle w:val="Heading2"/>
        <w:rPr>
          <w:rFonts w:ascii="Calibri" w:hAnsi="Calibri" w:cs="Calibri" w:asciiTheme="minorAscii" w:hAnsiTheme="minorAscii" w:cstheme="minorAscii"/>
          <w:b w:val="0"/>
          <w:bCs w:val="0"/>
          <w:color w:val="262626" w:themeColor="text1" w:themeTint="D9"/>
          <w:sz w:val="22"/>
          <w:szCs w:val="22"/>
        </w:rPr>
      </w:pPr>
    </w:p>
    <w:p w:rsidRPr="00080ACA" w:rsidR="008760DB" w:rsidP="18C30F14" w:rsidRDefault="008760DB" w14:paraId="4AEF5A56" w14:textId="77777777">
      <w:pPr>
        <w:rPr>
          <w:rFonts w:ascii="Calibri" w:hAnsi="Calibri" w:cs="Calibri" w:asciiTheme="minorAscii" w:hAnsiTheme="minorAscii" w:cstheme="minorAscii"/>
          <w:color w:val="262626" w:themeColor="text1" w:themeTint="D9"/>
          <w:sz w:val="22"/>
          <w:szCs w:val="22"/>
        </w:rPr>
      </w:pPr>
    </w:p>
    <w:p w:rsidRPr="00080ACA" w:rsidR="008760DB" w:rsidP="18C30F14" w:rsidRDefault="008760DB" w14:paraId="45EFD9C1" w14:textId="5FD7A03C">
      <w:pPr>
        <w:pStyle w:val="BodyText"/>
        <w:tabs>
          <w:tab w:val="left" w:pos="9180"/>
        </w:tabs>
        <w:rPr>
          <w:rFonts w:ascii="Calibri" w:hAnsi="Calibri" w:cs="Calibri" w:asciiTheme="minorAscii" w:hAnsiTheme="minorAscii" w:cstheme="minorAscii"/>
          <w:b w:val="1"/>
          <w:bCs w:val="1"/>
          <w:color w:val="262626" w:themeColor="text1" w:themeTint="D9"/>
          <w:sz w:val="22"/>
          <w:szCs w:val="22"/>
        </w:rPr>
      </w:pPr>
      <w:r w:rsidRPr="18C30F14" w:rsidR="3923A598">
        <w:rPr>
          <w:rFonts w:ascii="Calibri" w:hAnsi="Calibri" w:cs="Calibri" w:asciiTheme="minorAscii" w:hAnsiTheme="minorAscii" w:cstheme="minorAscii"/>
          <w:b w:val="1"/>
          <w:bCs w:val="1"/>
          <w:color w:val="262626" w:themeColor="text1" w:themeTint="D9" w:themeShade="FF"/>
          <w:sz w:val="22"/>
          <w:szCs w:val="22"/>
        </w:rPr>
        <w:t>Tableau</w:t>
      </w:r>
      <w:r w:rsidRPr="18C30F14" w:rsidR="72FE9160">
        <w:rPr>
          <w:rFonts w:ascii="Calibri" w:hAnsi="Calibri" w:cs="Calibri" w:asciiTheme="minorAscii" w:hAnsiTheme="minorAscii" w:cstheme="minorAscii"/>
          <w:b w:val="1"/>
          <w:bCs w:val="1"/>
          <w:color w:val="262626" w:themeColor="text1" w:themeTint="D9" w:themeShade="FF"/>
          <w:sz w:val="22"/>
          <w:szCs w:val="22"/>
        </w:rPr>
        <w:t xml:space="preserve"> 1b</w:t>
      </w:r>
      <w:r w:rsidRPr="18C30F14" w:rsidR="3923A598">
        <w:rPr>
          <w:rFonts w:ascii="Calibri" w:hAnsi="Calibri" w:cs="Calibri" w:asciiTheme="minorAscii" w:hAnsiTheme="minorAscii" w:cstheme="minorAscii"/>
          <w:b w:val="1"/>
          <w:bCs w:val="1"/>
          <w:color w:val="262626" w:themeColor="text1" w:themeTint="D9" w:themeShade="FF"/>
          <w:sz w:val="22"/>
          <w:szCs w:val="22"/>
        </w:rPr>
        <w:t xml:space="preserve">. Description de la recherche de </w:t>
      </w:r>
      <w:r w:rsidRPr="18C30F14" w:rsidR="3923A598">
        <w:rPr>
          <w:rFonts w:ascii="Calibri" w:hAnsi="Calibri" w:cs="Calibri" w:asciiTheme="minorAscii" w:hAnsiTheme="minorAscii" w:cstheme="minorAscii"/>
          <w:b w:val="1"/>
          <w:bCs w:val="1"/>
          <w:color w:val="262626" w:themeColor="text1" w:themeTint="D9" w:themeShade="FF"/>
          <w:sz w:val="22"/>
          <w:szCs w:val="22"/>
        </w:rPr>
        <w:t>soins</w:t>
      </w:r>
      <w:r w:rsidRPr="18C30F14" w:rsidR="3923A598">
        <w:rPr>
          <w:rFonts w:ascii="Calibri" w:hAnsi="Calibri" w:cs="Calibri" w:asciiTheme="minorAscii" w:hAnsiTheme="minorAscii" w:cstheme="minorAscii"/>
          <w:b w:val="1"/>
          <w:bCs w:val="1"/>
          <w:color w:val="262626" w:themeColor="text1" w:themeTint="D9" w:themeShade="FF"/>
          <w:sz w:val="22"/>
          <w:szCs w:val="22"/>
        </w:rPr>
        <w:t xml:space="preserve"> </w:t>
      </w:r>
      <w:r w:rsidRPr="18C30F14" w:rsidR="3923A598">
        <w:rPr>
          <w:rFonts w:ascii="Calibri" w:hAnsi="Calibri" w:cs="Calibri" w:asciiTheme="minorAscii" w:hAnsiTheme="minorAscii" w:cstheme="minorAscii"/>
          <w:b w:val="1"/>
          <w:bCs w:val="1"/>
          <w:color w:val="262626" w:themeColor="text1" w:themeTint="D9" w:themeShade="FF"/>
          <w:sz w:val="22"/>
          <w:szCs w:val="22"/>
        </w:rPr>
        <w:t>en</w:t>
      </w:r>
      <w:r w:rsidRPr="18C30F14" w:rsidR="3923A598">
        <w:rPr>
          <w:rFonts w:ascii="Calibri" w:hAnsi="Calibri" w:cs="Calibri" w:asciiTheme="minorAscii" w:hAnsiTheme="minorAscii" w:cstheme="minorAscii"/>
          <w:b w:val="1"/>
          <w:bCs w:val="1"/>
          <w:color w:val="262626" w:themeColor="text1" w:themeTint="D9" w:themeShade="FF"/>
          <w:sz w:val="22"/>
          <w:szCs w:val="22"/>
        </w:rPr>
        <w:t xml:space="preserve"> tant </w:t>
      </w:r>
      <w:r w:rsidRPr="18C30F14" w:rsidR="3923A598">
        <w:rPr>
          <w:rFonts w:ascii="Calibri" w:hAnsi="Calibri" w:cs="Calibri" w:asciiTheme="minorAscii" w:hAnsiTheme="minorAscii" w:cstheme="minorAscii"/>
          <w:b w:val="1"/>
          <w:bCs w:val="1"/>
          <w:color w:val="262626" w:themeColor="text1" w:themeTint="D9" w:themeShade="FF"/>
          <w:sz w:val="22"/>
          <w:szCs w:val="22"/>
        </w:rPr>
        <w:t>que</w:t>
      </w:r>
      <w:r w:rsidRPr="18C30F14" w:rsidR="3923A598">
        <w:rPr>
          <w:rFonts w:ascii="Calibri" w:hAnsi="Calibri" w:cs="Calibri" w:asciiTheme="minorAscii" w:hAnsiTheme="minorAscii" w:cstheme="minorAscii"/>
          <w:b w:val="1"/>
          <w:bCs w:val="1"/>
          <w:color w:val="262626" w:themeColor="text1" w:themeTint="D9" w:themeShade="FF"/>
          <w:sz w:val="22"/>
          <w:szCs w:val="22"/>
        </w:rPr>
        <w:t xml:space="preserve"> variables de </w:t>
      </w:r>
      <w:r w:rsidRPr="18C30F14" w:rsidR="3923A598">
        <w:rPr>
          <w:rFonts w:ascii="Calibri" w:hAnsi="Calibri" w:cs="Calibri" w:asciiTheme="minorAscii" w:hAnsiTheme="minorAscii" w:cstheme="minorAscii"/>
          <w:b w:val="1"/>
          <w:bCs w:val="1"/>
          <w:color w:val="262626" w:themeColor="text1" w:themeTint="D9" w:themeShade="FF"/>
          <w:sz w:val="22"/>
          <w:szCs w:val="22"/>
        </w:rPr>
        <w:t>résultat</w:t>
      </w:r>
    </w:p>
    <w:tbl>
      <w:tblPr>
        <w:tblW w:w="8280" w:type="dxa"/>
        <w:tblInd w:w="108" w:type="dxa"/>
        <w:tblBorders>
          <w:top w:val="double" w:color="auto" w:sz="4" w:space="0"/>
          <w:left w:val="double" w:color="auto" w:sz="4" w:space="0"/>
          <w:bottom w:val="double" w:color="auto" w:sz="4" w:space="0"/>
          <w:right w:val="double" w:color="auto" w:sz="4" w:space="0"/>
        </w:tblBorders>
        <w:tblLayout w:type="fixed"/>
        <w:tblLook w:val="0000"/>
      </w:tblPr>
      <w:tblGrid>
        <w:gridCol w:w="2880"/>
        <w:gridCol w:w="3060"/>
        <w:gridCol w:w="2340"/>
      </w:tblGrid>
      <w:tr w:rsidRPr="00080ACA" w:rsidR="00080ACA" w:rsidTr="18C30F14" w14:paraId="0CBBEBF3" w14:textId="77777777">
        <w:trPr>
          <w:trHeight w:val="1232"/>
        </w:trPr>
        <w:tc>
          <w:tcPr>
            <w:tcW w:w="2880" w:type="dxa"/>
            <w:tcBorders>
              <w:top w:val="double" w:color="auto" w:sz="4" w:space="0"/>
              <w:bottom w:val="single" w:color="auto" w:sz="4" w:space="0"/>
              <w:right w:val="single" w:color="auto" w:sz="4" w:space="0"/>
            </w:tcBorders>
            <w:tcMar/>
          </w:tcPr>
          <w:p w:rsidRPr="00080ACA" w:rsidR="008760DB" w:rsidP="18C30F14" w:rsidRDefault="00BF30F9" w14:paraId="1D81A0A6" w14:textId="6E86A151">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 xml:space="preserve">Recherche de </w:t>
            </w:r>
            <w:r w:rsidRPr="18C30F14" w:rsidR="3923A598">
              <w:rPr>
                <w:rFonts w:ascii="Calibri" w:hAnsi="Calibri" w:cs="Calibri" w:asciiTheme="minorAscii" w:hAnsiTheme="minorAscii" w:cstheme="minorAscii"/>
                <w:color w:val="262626" w:themeColor="text1" w:themeTint="D9" w:themeShade="FF"/>
                <w:sz w:val="22"/>
                <w:szCs w:val="22"/>
              </w:rPr>
              <w:t>soins</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 xml:space="preserve">(variable 1) </w:t>
            </w:r>
          </w:p>
        </w:tc>
        <w:tc>
          <w:tcPr>
            <w:tcW w:w="3060" w:type="dxa"/>
            <w:tcBorders>
              <w:top w:val="double" w:color="auto" w:sz="4" w:space="0"/>
              <w:left w:val="nil"/>
              <w:bottom w:val="single" w:color="auto" w:sz="4" w:space="0"/>
              <w:right w:val="single" w:color="auto" w:sz="4" w:space="0"/>
            </w:tcBorders>
            <w:tcMar/>
          </w:tcPr>
          <w:p w:rsidRPr="00080ACA" w:rsidR="008760DB" w:rsidP="18C30F14" w:rsidRDefault="008760DB" w14:paraId="10FCCA7D" w14:textId="06578772">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 xml:space="preserve">Si les </w:t>
            </w:r>
            <w:r w:rsidRPr="18C30F14" w:rsidR="3923A598">
              <w:rPr>
                <w:rFonts w:ascii="Calibri" w:hAnsi="Calibri" w:cs="Calibri" w:asciiTheme="minorAscii" w:hAnsiTheme="minorAscii" w:cstheme="minorAscii"/>
                <w:color w:val="262626" w:themeColor="text1" w:themeTint="D9" w:themeShade="FF"/>
                <w:sz w:val="22"/>
                <w:szCs w:val="22"/>
              </w:rPr>
              <w:t>soins</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3923A598">
              <w:rPr>
                <w:rFonts w:ascii="Calibri" w:hAnsi="Calibri" w:cs="Calibri" w:asciiTheme="minorAscii" w:hAnsiTheme="minorAscii" w:cstheme="minorAscii"/>
                <w:color w:val="262626" w:themeColor="text1" w:themeTint="D9" w:themeShade="FF"/>
                <w:sz w:val="22"/>
                <w:szCs w:val="22"/>
              </w:rPr>
              <w:t>ont</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3923A598">
              <w:rPr>
                <w:rFonts w:ascii="Calibri" w:hAnsi="Calibri" w:cs="Calibri" w:asciiTheme="minorAscii" w:hAnsiTheme="minorAscii" w:cstheme="minorAscii"/>
                <w:color w:val="262626" w:themeColor="text1" w:themeTint="D9" w:themeShade="FF"/>
                <w:sz w:val="22"/>
                <w:szCs w:val="22"/>
              </w:rPr>
              <w:t>été</w:t>
            </w:r>
            <w:r w:rsidRPr="18C30F14" w:rsidR="3923A598">
              <w:rPr>
                <w:rFonts w:ascii="Calibri" w:hAnsi="Calibri" w:cs="Calibri" w:asciiTheme="minorAscii" w:hAnsiTheme="minorAscii" w:cstheme="minorAscii"/>
                <w:color w:val="262626" w:themeColor="text1" w:themeTint="D9" w:themeShade="FF"/>
                <w:sz w:val="22"/>
                <w:szCs w:val="22"/>
              </w:rPr>
              <w:t xml:space="preserve"> </w:t>
            </w:r>
          </w:p>
          <w:p w:rsidRPr="00080ACA" w:rsidR="008760DB" w:rsidP="18C30F14" w:rsidRDefault="008760DB" w14:paraId="4CF0CA24" w14:textId="724BAEF2">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3923A598">
              <w:rPr>
                <w:rFonts w:ascii="Calibri" w:hAnsi="Calibri" w:cs="Calibri" w:asciiTheme="minorAscii" w:hAnsiTheme="minorAscii" w:cstheme="minorAscii"/>
                <w:color w:val="262626" w:themeColor="text1" w:themeTint="D9" w:themeShade="FF"/>
                <w:sz w:val="22"/>
                <w:szCs w:val="22"/>
              </w:rPr>
              <w:t>sont</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3923A598">
              <w:rPr>
                <w:rFonts w:ascii="Calibri" w:hAnsi="Calibri" w:cs="Calibri" w:asciiTheme="minorAscii" w:hAnsiTheme="minorAscii" w:cstheme="minorAscii"/>
                <w:color w:val="262626" w:themeColor="text1" w:themeTint="D9" w:themeShade="FF"/>
                <w:sz w:val="22"/>
                <w:szCs w:val="22"/>
              </w:rPr>
              <w:t>recherchés</w:t>
            </w:r>
            <w:r w:rsidRPr="18C30F14" w:rsidR="3923A598">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auprès</w:t>
            </w:r>
            <w:r w:rsidRPr="18C30F14" w:rsidR="63D83037">
              <w:rPr>
                <w:rFonts w:ascii="Calibri" w:hAnsi="Calibri" w:cs="Calibri" w:asciiTheme="minorAscii" w:hAnsiTheme="minorAscii" w:cstheme="minorAscii"/>
                <w:color w:val="262626" w:themeColor="text1" w:themeTint="D9" w:themeShade="FF"/>
                <w:sz w:val="22"/>
                <w:szCs w:val="22"/>
              </w:rPr>
              <w:t xml:space="preserve"> d'un </w:t>
            </w:r>
            <w:r w:rsidRPr="18C30F14" w:rsidR="63D83037">
              <w:rPr>
                <w:rFonts w:ascii="Calibri" w:hAnsi="Calibri" w:cs="Calibri" w:asciiTheme="minorAscii" w:hAnsiTheme="minorAscii" w:cstheme="minorAscii"/>
                <w:color w:val="262626" w:themeColor="text1" w:themeTint="D9" w:themeShade="FF"/>
                <w:sz w:val="22"/>
                <w:szCs w:val="22"/>
              </w:rPr>
              <w:t>prestataire</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informel</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informel</w:t>
            </w:r>
            <w:r w:rsidRPr="18C30F14" w:rsidR="63D83037">
              <w:rPr>
                <w:rFonts w:ascii="Calibri" w:hAnsi="Calibri" w:cs="Calibri" w:asciiTheme="minorAscii" w:hAnsiTheme="minorAscii" w:cstheme="minorAscii"/>
                <w:color w:val="262626" w:themeColor="text1" w:themeTint="D9" w:themeShade="FF"/>
                <w:sz w:val="22"/>
                <w:szCs w:val="22"/>
              </w:rPr>
              <w:t xml:space="preserve"> et </w:t>
            </w:r>
            <w:r w:rsidRPr="18C30F14" w:rsidR="63D83037">
              <w:rPr>
                <w:rFonts w:ascii="Calibri" w:hAnsi="Calibri" w:cs="Calibri" w:asciiTheme="minorAscii" w:hAnsiTheme="minorAscii" w:cstheme="minorAscii"/>
                <w:color w:val="262626" w:themeColor="text1" w:themeTint="D9" w:themeShade="FF"/>
                <w:sz w:val="22"/>
                <w:szCs w:val="22"/>
              </w:rPr>
              <w:t>formel</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ou</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formel</w:t>
            </w:r>
          </w:p>
        </w:tc>
        <w:tc>
          <w:tcPr>
            <w:tcW w:w="2340" w:type="dxa"/>
            <w:tcBorders>
              <w:top w:val="double" w:color="auto" w:sz="4" w:space="0"/>
              <w:left w:val="nil"/>
              <w:bottom w:val="single" w:color="auto" w:sz="4" w:space="0"/>
            </w:tcBorders>
            <w:tcMar/>
          </w:tcPr>
          <w:p w:rsidRPr="00080ACA" w:rsidR="008760DB" w:rsidP="18C30F14" w:rsidRDefault="00BF30F9" w14:paraId="4C87B1C7" w14:textId="06C857BE">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Catégorielle</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3923A598">
              <w:rPr>
                <w:rFonts w:ascii="Calibri" w:hAnsi="Calibri" w:cs="Calibri" w:asciiTheme="minorAscii" w:hAnsiTheme="minorAscii" w:cstheme="minorAscii"/>
                <w:color w:val="262626" w:themeColor="text1" w:themeTint="D9" w:themeShade="FF"/>
                <w:sz w:val="22"/>
                <w:szCs w:val="22"/>
              </w:rPr>
              <w:t xml:space="preserve">0 = </w:t>
            </w:r>
            <w:r w:rsidRPr="18C30F14" w:rsidR="63D83037">
              <w:rPr>
                <w:rFonts w:ascii="Calibri" w:hAnsi="Calibri" w:cs="Calibri" w:asciiTheme="minorAscii" w:hAnsiTheme="minorAscii" w:cstheme="minorAscii"/>
                <w:color w:val="262626" w:themeColor="text1" w:themeTint="D9" w:themeShade="FF"/>
                <w:sz w:val="22"/>
                <w:szCs w:val="22"/>
              </w:rPr>
              <w:t>informel</w:t>
            </w:r>
            <w:r w:rsidRPr="18C30F14" w:rsidR="3923A598">
              <w:rPr>
                <w:rFonts w:ascii="Calibri" w:hAnsi="Calibri" w:cs="Calibri" w:asciiTheme="minorAscii" w:hAnsiTheme="minorAscii" w:cstheme="minorAscii"/>
                <w:color w:val="262626" w:themeColor="text1" w:themeTint="D9" w:themeShade="FF"/>
                <w:sz w:val="22"/>
                <w:szCs w:val="22"/>
              </w:rPr>
              <w:t xml:space="preserve">, 1 = </w:t>
            </w:r>
            <w:r w:rsidRPr="18C30F14" w:rsidR="63D83037">
              <w:rPr>
                <w:rFonts w:ascii="Calibri" w:hAnsi="Calibri" w:cs="Calibri" w:asciiTheme="minorAscii" w:hAnsiTheme="minorAscii" w:cstheme="minorAscii"/>
                <w:color w:val="262626" w:themeColor="text1" w:themeTint="D9" w:themeShade="FF"/>
                <w:sz w:val="22"/>
                <w:szCs w:val="22"/>
              </w:rPr>
              <w:t>informel</w:t>
            </w:r>
            <w:r w:rsidRPr="18C30F14" w:rsidR="63D83037">
              <w:rPr>
                <w:rFonts w:ascii="Calibri" w:hAnsi="Calibri" w:cs="Calibri" w:asciiTheme="minorAscii" w:hAnsiTheme="minorAscii" w:cstheme="minorAscii"/>
                <w:color w:val="262626" w:themeColor="text1" w:themeTint="D9" w:themeShade="FF"/>
                <w:sz w:val="22"/>
                <w:szCs w:val="22"/>
              </w:rPr>
              <w:t xml:space="preserve"> et </w:t>
            </w:r>
            <w:r w:rsidRPr="18C30F14" w:rsidR="63D83037">
              <w:rPr>
                <w:rFonts w:ascii="Calibri" w:hAnsi="Calibri" w:cs="Calibri" w:asciiTheme="minorAscii" w:hAnsiTheme="minorAscii" w:cstheme="minorAscii"/>
                <w:color w:val="262626" w:themeColor="text1" w:themeTint="D9" w:themeShade="FF"/>
                <w:sz w:val="22"/>
                <w:szCs w:val="22"/>
              </w:rPr>
              <w:t>formel</w:t>
            </w:r>
            <w:r w:rsidRPr="18C30F14" w:rsidR="63D83037">
              <w:rPr>
                <w:rFonts w:ascii="Calibri" w:hAnsi="Calibri" w:cs="Calibri" w:asciiTheme="minorAscii" w:hAnsiTheme="minorAscii" w:cstheme="minorAscii"/>
                <w:color w:val="262626" w:themeColor="text1" w:themeTint="D9" w:themeShade="FF"/>
                <w:sz w:val="22"/>
                <w:szCs w:val="22"/>
              </w:rPr>
              <w:t xml:space="preserve">, 2 = </w:t>
            </w:r>
            <w:r w:rsidRPr="18C30F14" w:rsidR="63D83037">
              <w:rPr>
                <w:rFonts w:ascii="Calibri" w:hAnsi="Calibri" w:cs="Calibri" w:asciiTheme="minorAscii" w:hAnsiTheme="minorAscii" w:cstheme="minorAscii"/>
                <w:color w:val="262626" w:themeColor="text1" w:themeTint="D9" w:themeShade="FF"/>
                <w:sz w:val="22"/>
                <w:szCs w:val="22"/>
              </w:rPr>
              <w:t>formel</w:t>
            </w:r>
            <w:r w:rsidRPr="18C30F14" w:rsidR="63D83037">
              <w:rPr>
                <w:rFonts w:ascii="Calibri" w:hAnsi="Calibri" w:cs="Calibri" w:asciiTheme="minorAscii" w:hAnsiTheme="minorAscii" w:cstheme="minorAscii"/>
                <w:color w:val="262626" w:themeColor="text1" w:themeTint="D9" w:themeShade="FF"/>
                <w:sz w:val="22"/>
                <w:szCs w:val="22"/>
              </w:rPr>
              <w:t xml:space="preserve">) </w:t>
            </w:r>
          </w:p>
        </w:tc>
      </w:tr>
      <w:tr w:rsidRPr="00080ACA" w:rsidR="00BF30F9" w:rsidTr="18C30F14" w14:paraId="7AF7F646" w14:textId="77777777">
        <w:trPr>
          <w:trHeight w:val="1988"/>
        </w:trPr>
        <w:tc>
          <w:tcPr>
            <w:tcW w:w="2880" w:type="dxa"/>
            <w:tcBorders>
              <w:top w:val="single" w:color="auto" w:sz="4" w:space="0"/>
              <w:bottom w:val="double" w:color="auto" w:sz="4" w:space="0"/>
              <w:right w:val="single" w:color="auto" w:sz="4" w:space="0"/>
            </w:tcBorders>
            <w:tcMar/>
          </w:tcPr>
          <w:p w:rsidRPr="00080ACA" w:rsidR="00BF30F9" w:rsidP="18C30F14" w:rsidRDefault="00BF30F9" w14:paraId="1B0A8594" w14:textId="3A4853D1">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sz w:val="22"/>
                <w:szCs w:val="22"/>
              </w:rPr>
              <w:t xml:space="preserve">Recherche de </w:t>
            </w:r>
            <w:r w:rsidRPr="18C30F14" w:rsidR="63D83037">
              <w:rPr>
                <w:rFonts w:ascii="Calibri" w:hAnsi="Calibri" w:cs="Calibri" w:asciiTheme="minorAscii" w:hAnsiTheme="minorAscii" w:cstheme="minorAscii"/>
                <w:color w:val="262626" w:themeColor="text1" w:themeTint="D9"/>
                <w:sz w:val="22"/>
                <w:szCs w:val="22"/>
              </w:rPr>
              <w:t xml:space="preserve">soins</w:t>
            </w:r>
            <w:r w:rsidRPr="18C30F14" w:rsidR="63D83037">
              <w:rPr>
                <w:rFonts w:ascii="Calibri" w:hAnsi="Calibri" w:cs="Calibri" w:asciiTheme="minorAscii" w:hAnsiTheme="minorAscii" w:cstheme="minorAscii"/>
                <w:color w:val="262626" w:themeColor="text1" w:themeTint="D9"/>
                <w:sz w:val="22"/>
                <w:szCs w:val="22"/>
              </w:rPr>
              <w:t xml:space="preserve"> (variable 2) </w:t>
            </w:r>
          </w:p>
          <w:p w:rsidRPr="00080ACA" w:rsidR="00BF30F9" w:rsidP="18C30F14" w:rsidRDefault="00BF30F9" w14:paraId="7DB35082" w14:textId="77777777">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p>
          <w:p w:rsidRPr="00080ACA" w:rsidR="00BF30F9" w:rsidP="18C30F14" w:rsidRDefault="00BF30F9" w14:paraId="632491F2" w14:textId="77777777">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 xml:space="preserve">  </w:t>
            </w:r>
          </w:p>
          <w:p w:rsidRPr="00080ACA" w:rsidR="00BF30F9" w:rsidP="18C30F14" w:rsidRDefault="00BF30F9" w14:paraId="0CFFE189" w14:textId="77777777">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p>
          <w:p w:rsidRPr="00080ACA" w:rsidR="00BF30F9" w:rsidP="18C30F14" w:rsidRDefault="00BF30F9" w14:paraId="4F7BF878" w14:textId="77777777">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 xml:space="preserve">   </w:t>
            </w:r>
          </w:p>
          <w:p w:rsidRPr="00080ACA" w:rsidR="00BF30F9" w:rsidP="18C30F14" w:rsidRDefault="00BF30F9" w14:paraId="61F7FA2B" w14:textId="77777777">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 xml:space="preserve">  </w:t>
            </w:r>
          </w:p>
          <w:p w:rsidRPr="00080ACA" w:rsidR="00BF30F9" w:rsidP="18C30F14" w:rsidRDefault="00BF30F9" w14:paraId="01453704" w14:textId="77777777">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p>
          <w:p w:rsidRPr="00080ACA" w:rsidR="00BF30F9" w:rsidP="18C30F14" w:rsidRDefault="00BF30F9" w14:paraId="575C3D70" w14:textId="77777777">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p>
          <w:p w:rsidRPr="00080ACA" w:rsidR="00BF30F9" w:rsidP="18C30F14" w:rsidRDefault="00BF30F9" w14:paraId="08ADD93E" w14:textId="2B2A9F71">
            <w:pPr>
              <w:pStyle w:val="BodyText"/>
              <w:tabs>
                <w:tab w:val="left" w:pos="9180"/>
              </w:tabs>
              <w:spacing w:line="240" w:lineRule="auto"/>
              <w:ind w:start="432"/>
              <w:jc w:val="left"/>
              <w:rPr>
                <w:rFonts w:ascii="Calibri" w:hAnsi="Calibri" w:cs="Calibri" w:asciiTheme="minorAscii" w:hAnsiTheme="minorAscii" w:cstheme="minorAscii"/>
                <w:color w:val="262626" w:themeColor="text1" w:themeTint="D9"/>
                <w:sz w:val="22"/>
                <w:szCs w:val="22"/>
              </w:rPr>
            </w:pPr>
          </w:p>
        </w:tc>
        <w:tc>
          <w:tcPr>
            <w:tcW w:w="3060" w:type="dxa"/>
            <w:tcBorders>
              <w:top w:val="single" w:color="auto" w:sz="4" w:space="0"/>
              <w:left w:val="nil"/>
              <w:bottom w:val="double" w:color="auto" w:sz="4" w:space="0"/>
              <w:right w:val="single" w:color="auto" w:sz="4" w:space="0"/>
            </w:tcBorders>
            <w:tcMar/>
          </w:tcPr>
          <w:p w:rsidRPr="00080ACA" w:rsidR="00BF30F9" w:rsidP="18C30F14" w:rsidRDefault="00BF30F9" w14:paraId="314D1FF8" w14:textId="77777777">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 xml:space="preserve">Si les </w:t>
            </w:r>
            <w:r w:rsidRPr="18C30F14" w:rsidR="63D83037">
              <w:rPr>
                <w:rFonts w:ascii="Calibri" w:hAnsi="Calibri" w:cs="Calibri" w:asciiTheme="minorAscii" w:hAnsiTheme="minorAscii" w:cstheme="minorAscii"/>
                <w:color w:val="262626" w:themeColor="text1" w:themeTint="D9" w:themeShade="FF"/>
                <w:sz w:val="22"/>
                <w:szCs w:val="22"/>
              </w:rPr>
              <w:t>soins</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ont</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été</w:t>
            </w:r>
            <w:r w:rsidRPr="18C30F14" w:rsidR="63D83037">
              <w:rPr>
                <w:rFonts w:ascii="Calibri" w:hAnsi="Calibri" w:cs="Calibri" w:asciiTheme="minorAscii" w:hAnsiTheme="minorAscii" w:cstheme="minorAscii"/>
                <w:color w:val="262626" w:themeColor="text1" w:themeTint="D9" w:themeShade="FF"/>
                <w:sz w:val="22"/>
                <w:szCs w:val="22"/>
              </w:rPr>
              <w:t xml:space="preserve"> </w:t>
            </w:r>
          </w:p>
          <w:p w:rsidRPr="00080ACA" w:rsidR="00BF30F9" w:rsidP="18C30F14" w:rsidRDefault="00BF30F9" w14:paraId="67ECE5DC" w14:textId="5C812A3C">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sollicités</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auprès</w:t>
            </w:r>
            <w:r w:rsidRPr="18C30F14" w:rsidR="63D83037">
              <w:rPr>
                <w:rFonts w:ascii="Calibri" w:hAnsi="Calibri" w:cs="Calibri" w:asciiTheme="minorAscii" w:hAnsiTheme="minorAscii" w:cstheme="minorAscii"/>
                <w:color w:val="262626" w:themeColor="text1" w:themeTint="D9" w:themeShade="FF"/>
                <w:sz w:val="22"/>
                <w:szCs w:val="22"/>
              </w:rPr>
              <w:t xml:space="preserve"> d'un </w:t>
            </w:r>
            <w:r w:rsidRPr="18C30F14" w:rsidR="63D83037">
              <w:rPr>
                <w:rFonts w:ascii="Calibri" w:hAnsi="Calibri" w:cs="Calibri" w:asciiTheme="minorAscii" w:hAnsiTheme="minorAscii" w:cstheme="minorAscii"/>
                <w:color w:val="262626" w:themeColor="text1" w:themeTint="D9" w:themeShade="FF"/>
                <w:sz w:val="22"/>
                <w:szCs w:val="22"/>
              </w:rPr>
              <w:t>prestataire</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informel</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ou</w:t>
            </w:r>
            <w:r w:rsidRPr="18C30F14" w:rsidR="63D83037">
              <w:rPr>
                <w:rFonts w:ascii="Calibri" w:hAnsi="Calibri" w:cs="Calibri" w:asciiTheme="minorAscii" w:hAnsiTheme="minorAscii" w:cstheme="minorAscii"/>
                <w:color w:val="262626" w:themeColor="text1" w:themeTint="D9" w:themeShade="FF"/>
                <w:sz w:val="22"/>
                <w:szCs w:val="22"/>
              </w:rPr>
              <w:t xml:space="preserve"> </w:t>
            </w:r>
            <w:r w:rsidRPr="18C30F14" w:rsidR="63D83037">
              <w:rPr>
                <w:rFonts w:ascii="Calibri" w:hAnsi="Calibri" w:cs="Calibri" w:asciiTheme="minorAscii" w:hAnsiTheme="minorAscii" w:cstheme="minorAscii"/>
                <w:color w:val="262626" w:themeColor="text1" w:themeTint="D9" w:themeShade="FF"/>
                <w:sz w:val="22"/>
                <w:szCs w:val="22"/>
              </w:rPr>
              <w:t>formel</w:t>
            </w:r>
          </w:p>
        </w:tc>
        <w:tc>
          <w:tcPr>
            <w:tcW w:w="2340" w:type="dxa"/>
            <w:tcBorders>
              <w:top w:val="nil"/>
              <w:left w:val="nil"/>
            </w:tcBorders>
            <w:tcMar/>
          </w:tcPr>
          <w:p w:rsidRPr="00080ACA" w:rsidR="00BF30F9" w:rsidP="18C30F14" w:rsidRDefault="00BF30F9" w14:paraId="063B1E57" w14:textId="4F4E86D0">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r w:rsidRPr="18C30F14" w:rsidR="63D83037">
              <w:rPr>
                <w:rFonts w:ascii="Calibri" w:hAnsi="Calibri" w:cs="Calibri" w:asciiTheme="minorAscii" w:hAnsiTheme="minorAscii" w:cstheme="minorAscii"/>
                <w:color w:val="262626" w:themeColor="text1" w:themeTint="D9" w:themeShade="FF"/>
                <w:sz w:val="22"/>
                <w:szCs w:val="22"/>
              </w:rPr>
              <w:t>Catégorique</w:t>
            </w:r>
            <w:r w:rsidRPr="18C30F14" w:rsidR="63D83037">
              <w:rPr>
                <w:rFonts w:ascii="Calibri" w:hAnsi="Calibri" w:cs="Calibri" w:asciiTheme="minorAscii" w:hAnsiTheme="minorAscii" w:cstheme="minorAscii"/>
                <w:color w:val="262626" w:themeColor="text1" w:themeTint="D9" w:themeShade="FF"/>
                <w:sz w:val="22"/>
                <w:szCs w:val="22"/>
              </w:rPr>
              <w:t xml:space="preserve"> (0 = </w:t>
            </w:r>
            <w:r w:rsidRPr="18C30F14" w:rsidR="63D83037">
              <w:rPr>
                <w:rFonts w:ascii="Calibri" w:hAnsi="Calibri" w:cs="Calibri" w:asciiTheme="minorAscii" w:hAnsiTheme="minorAscii" w:cstheme="minorAscii"/>
                <w:color w:val="262626" w:themeColor="text1" w:themeTint="D9" w:themeShade="FF"/>
                <w:sz w:val="22"/>
                <w:szCs w:val="22"/>
              </w:rPr>
              <w:t>informel</w:t>
            </w:r>
            <w:r w:rsidRPr="18C30F14" w:rsidR="63D83037">
              <w:rPr>
                <w:rFonts w:ascii="Calibri" w:hAnsi="Calibri" w:cs="Calibri" w:asciiTheme="minorAscii" w:hAnsiTheme="minorAscii" w:cstheme="minorAscii"/>
                <w:color w:val="262626" w:themeColor="text1" w:themeTint="D9" w:themeShade="FF"/>
                <w:sz w:val="22"/>
                <w:szCs w:val="22"/>
              </w:rPr>
              <w:t xml:space="preserve">, 1 = </w:t>
            </w:r>
            <w:r w:rsidRPr="18C30F14" w:rsidR="63D83037">
              <w:rPr>
                <w:rFonts w:ascii="Calibri" w:hAnsi="Calibri" w:cs="Calibri" w:asciiTheme="minorAscii" w:hAnsiTheme="minorAscii" w:cstheme="minorAscii"/>
                <w:color w:val="262626" w:themeColor="text1" w:themeTint="D9" w:themeShade="FF"/>
                <w:sz w:val="22"/>
                <w:szCs w:val="22"/>
              </w:rPr>
              <w:t>formel</w:t>
            </w:r>
            <w:r w:rsidRPr="18C30F14" w:rsidR="63D83037">
              <w:rPr>
                <w:rFonts w:ascii="Calibri" w:hAnsi="Calibri" w:cs="Calibri" w:asciiTheme="minorAscii" w:hAnsiTheme="minorAscii" w:cstheme="minorAscii"/>
                <w:color w:val="262626" w:themeColor="text1" w:themeTint="D9" w:themeShade="FF"/>
                <w:sz w:val="22"/>
                <w:szCs w:val="22"/>
              </w:rPr>
              <w:t>)</w:t>
            </w:r>
          </w:p>
          <w:p w:rsidRPr="00080ACA" w:rsidR="00BF30F9" w:rsidP="18C30F14" w:rsidRDefault="00BF30F9" w14:paraId="6E8EE51A" w14:textId="1D338B4B">
            <w:pPr>
              <w:pStyle w:val="BodyText"/>
              <w:tabs>
                <w:tab w:val="left" w:pos="9180"/>
              </w:tabs>
              <w:spacing w:line="240" w:lineRule="auto"/>
              <w:jc w:val="left"/>
              <w:rPr>
                <w:rFonts w:ascii="Calibri" w:hAnsi="Calibri" w:cs="Calibri" w:asciiTheme="minorAscii" w:hAnsiTheme="minorAscii" w:cstheme="minorAscii"/>
                <w:color w:val="262626" w:themeColor="text1" w:themeTint="D9"/>
                <w:sz w:val="22"/>
                <w:szCs w:val="22"/>
              </w:rPr>
            </w:pPr>
          </w:p>
        </w:tc>
      </w:tr>
    </w:tbl>
    <w:p w:rsidRPr="00080ACA" w:rsidR="008760DB" w:rsidP="18C30F14" w:rsidRDefault="008760DB" w14:paraId="15AFE7EC" w14:textId="77777777">
      <w:pPr>
        <w:pStyle w:val="Heading2"/>
        <w:rPr>
          <w:rFonts w:ascii="Calibri" w:hAnsi="Calibri" w:cs="Calibri" w:asciiTheme="minorAscii" w:hAnsiTheme="minorAscii" w:cstheme="minorAscii"/>
          <w:b w:val="0"/>
          <w:bCs w:val="0"/>
          <w:color w:val="262626" w:themeColor="text1" w:themeTint="D9"/>
          <w:sz w:val="22"/>
          <w:szCs w:val="22"/>
        </w:rPr>
      </w:pPr>
    </w:p>
    <w:p w:rsidRPr="00080ACA" w:rsidR="008760DB" w:rsidP="18C30F14" w:rsidRDefault="008760DB" w14:paraId="18611264" w14:textId="77777777">
      <w:pPr>
        <w:rPr>
          <w:rFonts w:ascii="Calibri" w:hAnsi="Calibri" w:cs="Calibri" w:asciiTheme="minorAscii" w:hAnsiTheme="minorAscii" w:cstheme="minorAscii"/>
          <w:color w:val="262626" w:themeColor="text1" w:themeTint="D9"/>
          <w:sz w:val="22"/>
          <w:szCs w:val="22"/>
        </w:rPr>
      </w:pPr>
    </w:p>
    <w:p w:rsidRPr="00080ACA" w:rsidR="008760DB" w:rsidP="18C30F14" w:rsidRDefault="008760DB" w14:paraId="21181BA3" w14:textId="77777777">
      <w:pPr>
        <w:rPr>
          <w:rFonts w:ascii="Calibri" w:hAnsi="Calibri" w:cs="Calibri" w:asciiTheme="minorAscii" w:hAnsiTheme="minorAscii" w:cstheme="minorAscii"/>
          <w:color w:val="262626" w:themeColor="text1" w:themeTint="D9"/>
          <w:sz w:val="22"/>
          <w:szCs w:val="22"/>
        </w:rPr>
      </w:pPr>
    </w:p>
    <w:p w:rsidRPr="00080ACA" w:rsidR="00AA328A" w:rsidP="18C30F14" w:rsidRDefault="00B3526F" w14:paraId="03A7F058" w14:textId="162AC6CA">
      <w:pPr>
        <w:rPr>
          <w:rFonts w:ascii="Calibri" w:hAnsi="Calibri" w:cs="Calibri" w:asciiTheme="minorAscii" w:hAnsiTheme="minorAscii" w:cstheme="minorAscii"/>
          <w:b w:val="1"/>
          <w:bCs w:val="1"/>
          <w:color w:val="262626" w:themeColor="text1" w:themeTint="D9"/>
          <w:sz w:val="24"/>
          <w:szCs w:val="24"/>
        </w:rPr>
      </w:pPr>
      <w:r w:rsidRPr="18C30F14" w:rsidR="4D165D15">
        <w:rPr>
          <w:rFonts w:ascii="Calibri" w:hAnsi="Calibri" w:cs="Calibri" w:asciiTheme="minorAscii" w:hAnsiTheme="minorAscii" w:cstheme="minorAscii"/>
          <w:b w:val="1"/>
          <w:bCs w:val="1"/>
          <w:color w:val="262626" w:themeColor="text1" w:themeTint="D9" w:themeShade="FF"/>
          <w:sz w:val="24"/>
          <w:szCs w:val="24"/>
        </w:rPr>
        <w:t xml:space="preserve">Tableaux </w:t>
      </w:r>
      <w:r w:rsidRPr="18C30F14" w:rsidR="4D165D15">
        <w:rPr>
          <w:rFonts w:ascii="Calibri" w:hAnsi="Calibri" w:cs="Calibri" w:asciiTheme="minorAscii" w:hAnsiTheme="minorAscii" w:cstheme="minorAscii"/>
          <w:b w:val="1"/>
          <w:bCs w:val="1"/>
          <w:color w:val="262626" w:themeColor="text1" w:themeTint="D9" w:themeShade="FF"/>
          <w:sz w:val="24"/>
          <w:szCs w:val="24"/>
        </w:rPr>
        <w:t>fictifs</w:t>
      </w:r>
    </w:p>
    <w:p w:rsidRPr="00080ACA" w:rsidR="00F13DFB" w:rsidP="18C30F14" w:rsidRDefault="00F13DFB" w14:paraId="0218EDE8" w14:textId="77777777">
      <w:pPr>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7B63FCC6"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Tableau </w:t>
      </w:r>
      <w:r w:rsidRPr="18C30F14" w:rsidR="69CE7CFD">
        <w:rPr>
          <w:rFonts w:ascii="Calibri" w:hAnsi="Calibri" w:cs="Calibri" w:asciiTheme="minorAscii" w:hAnsiTheme="minorAscii" w:cstheme="minorAscii"/>
          <w:b w:val="1"/>
          <w:bCs w:val="1"/>
          <w:color w:val="262626" w:themeColor="text1" w:themeTint="D9" w:themeShade="FF"/>
          <w:sz w:val="24"/>
          <w:szCs w:val="24"/>
        </w:rPr>
        <w:t>1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Caractéristiques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sociodémographiques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des </w:t>
      </w:r>
      <w:r w:rsidRPr="18C30F14" w:rsidR="69CE7CFD">
        <w:rPr>
          <w:rFonts w:ascii="Calibri" w:hAnsi="Calibri" w:cs="Calibri" w:asciiTheme="minorAscii" w:hAnsiTheme="minorAscii" w:cstheme="minorAscii"/>
          <w:b w:val="1"/>
          <w:bCs w:val="1"/>
          <w:color w:val="262626" w:themeColor="text1" w:themeTint="D9" w:themeShade="FF"/>
          <w:sz w:val="24"/>
          <w:szCs w:val="24"/>
        </w:rPr>
        <w:t>adultes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décédés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 </w:t>
      </w:r>
      <w:r w:rsidRPr="18C30F14" w:rsidR="69CE7CFD">
        <w:rPr>
          <w:rFonts w:ascii="Calibri" w:hAnsi="Calibri" w:cs="Calibri" w:asciiTheme="minorAscii" w:hAnsiTheme="minorAscii" w:cstheme="minorAscii"/>
          <w:b w:val="1"/>
          <w:bCs w:val="1"/>
          <w:color w:val="262626" w:themeColor="text1" w:themeTint="D9" w:themeShade="FF"/>
          <w:sz w:val="24"/>
          <w:szCs w:val="24"/>
        </w:rPr>
        <w:t>différentes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causes, Mozambique 2018-2020 </w:t>
      </w:r>
    </w:p>
    <w:tbl>
      <w:tblPr>
        <w:tblW w:w="7603"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3229"/>
        <w:gridCol w:w="1458"/>
        <w:gridCol w:w="1458"/>
        <w:gridCol w:w="1458"/>
      </w:tblGrid>
      <w:tr w:rsidRPr="00080ACA" w:rsidR="00080ACA" w:rsidTr="0803BE4D" w14:paraId="2543979E" w14:textId="77777777">
        <w:trPr>
          <w:trHeight w:val="840"/>
        </w:trPr>
        <w:tc>
          <w:tcPr>
            <w:tcW w:w="3229" w:type="dxa"/>
            <w:tcBorders>
              <w:top w:val="single" w:color="auto" w:sz="6" w:space="0"/>
              <w:left w:val="single" w:color="auto" w:sz="6" w:space="0"/>
              <w:bottom w:val="single" w:color="auto" w:sz="6" w:space="0"/>
              <w:right w:val="single" w:color="auto" w:sz="6" w:space="0"/>
            </w:tcBorders>
            <w:tcMar/>
            <w:vAlign w:val="bottom"/>
            <w:hideMark/>
          </w:tcPr>
          <w:p w:rsidRPr="00080ACA" w:rsidR="00AA328A" w:rsidP="18C30F14" w:rsidRDefault="00AA328A" w14:paraId="45E530F0"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Caractéristiques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p>
        </w:tc>
        <w:tc>
          <w:tcPr>
            <w:tcW w:w="1458" w:type="dxa"/>
            <w:tcBorders>
              <w:top w:val="single" w:color="auto" w:sz="6" w:space="0"/>
              <w:left w:val="nil"/>
              <w:bottom w:val="single" w:color="auto" w:sz="6" w:space="0"/>
              <w:right w:val="single" w:color="auto" w:sz="6" w:space="0"/>
            </w:tcBorders>
            <w:tcMar/>
            <w:vAlign w:val="bottom"/>
          </w:tcPr>
          <w:p w:rsidRPr="00080ACA" w:rsidR="00AA328A" w:rsidP="18C30F14" w:rsidRDefault="00AA328A" w14:paraId="04934E84"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p>
          <w:p w:rsidRPr="00080ACA" w:rsidR="00AA328A" w:rsidP="18C30F14" w:rsidRDefault="00AA328A" w14:paraId="2237E3F0"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55303AB0"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Total des </w:t>
            </w:r>
            <w:r w:rsidRPr="18C30F14" w:rsidR="69CE7CFD">
              <w:rPr>
                <w:rFonts w:ascii="Calibri" w:hAnsi="Calibri" w:cs="Calibri" w:asciiTheme="minorAscii" w:hAnsiTheme="minorAscii" w:cstheme="minorAscii"/>
                <w:b w:val="1"/>
                <w:bCs w:val="1"/>
                <w:color w:val="262626" w:themeColor="text1" w:themeTint="D9" w:themeShade="FF"/>
                <w:sz w:val="24"/>
                <w:szCs w:val="24"/>
              </w:rPr>
              <w:t>décès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d'adultes</w:t>
            </w:r>
          </w:p>
          <w:p w:rsidRPr="00080ACA" w:rsidR="00AA328A" w:rsidP="18C30F14" w:rsidRDefault="00AA328A" w14:paraId="36485D3C" w14:textId="77777777">
            <w:pPr>
              <w:jc w:val="cente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(N=)</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112DA4D6"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p>
          <w:p w:rsidRPr="00080ACA" w:rsidR="00AA328A" w:rsidP="18C30F14" w:rsidRDefault="00AA328A" w14:paraId="1F1957A6"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74839216" w14:paraId="2A442DBC" w14:textId="734CC12F">
            <w:pPr>
              <w:jc w:val="center"/>
              <w:textAlignment w:val="baseline"/>
              <w:rPr>
                <w:rFonts w:ascii="Calibri" w:hAnsi="Calibri" w:cs="" w:asciiTheme="minorAscii" w:hAnsiTheme="minorAscii" w:cstheme="minorBidi"/>
                <w:b w:val="1"/>
                <w:bCs w:val="1"/>
                <w:color w:val="262626" w:themeColor="text1" w:themeTint="D9"/>
                <w:sz w:val="24"/>
                <w:szCs w:val="24"/>
              </w:rPr>
            </w:pPr>
            <w:r w:rsidRPr="0803BE4D" w:rsidR="3D644673">
              <w:rPr>
                <w:rFonts w:ascii="Calibri" w:hAnsi="Calibri" w:cs="" w:asciiTheme="minorAscii" w:hAnsiTheme="minorAscii" w:cstheme="minorBidi"/>
                <w:b w:val="1"/>
                <w:bCs w:val="1"/>
                <w:color w:val="000000" w:themeColor="text1" w:themeTint="FF" w:themeShade="FF"/>
                <w:sz w:val="24"/>
                <w:szCs w:val="24"/>
              </w:rPr>
              <w:t>Décès</w:t>
            </w:r>
            <w:r w:rsidRPr="0803BE4D" w:rsidR="3D644673">
              <w:rPr>
                <w:rFonts w:ascii="Calibri" w:hAnsi="Calibri" w:cs="" w:asciiTheme="minorAscii" w:hAnsiTheme="minorAscii" w:cstheme="minorBidi"/>
                <w:b w:val="1"/>
                <w:bCs w:val="1"/>
                <w:color w:val="000000" w:themeColor="text1" w:themeTint="FF" w:themeShade="FF"/>
                <w:sz w:val="24"/>
                <w:szCs w:val="24"/>
              </w:rPr>
              <w:t xml:space="preserve"> dans la tranche </w:t>
            </w:r>
            <w:r w:rsidRPr="0803BE4D" w:rsidR="3D644673">
              <w:rPr>
                <w:rFonts w:ascii="Calibri" w:hAnsi="Calibri" w:cs="" w:asciiTheme="minorAscii" w:hAnsiTheme="minorAscii" w:cstheme="minorBidi"/>
                <w:b w:val="1"/>
                <w:bCs w:val="1"/>
                <w:color w:val="000000" w:themeColor="text1" w:themeTint="FF" w:themeShade="FF"/>
                <w:sz w:val="24"/>
                <w:szCs w:val="24"/>
              </w:rPr>
              <w:t>d'âge</w:t>
            </w:r>
            <w:r w:rsidRPr="0803BE4D" w:rsidR="3D644673">
              <w:rPr>
                <w:rFonts w:ascii="Calibri" w:hAnsi="Calibri" w:cs="" w:asciiTheme="minorAscii" w:hAnsiTheme="minorAscii" w:cstheme="minorBidi"/>
                <w:b w:val="1"/>
                <w:bCs w:val="1"/>
                <w:color w:val="000000" w:themeColor="text1" w:themeTint="FF" w:themeShade="FF"/>
                <w:sz w:val="24"/>
                <w:szCs w:val="24"/>
              </w:rPr>
              <w:t xml:space="preserve"> </w:t>
            </w:r>
            <w:r w:rsidRPr="0803BE4D" w:rsidR="447CEED0">
              <w:rPr>
                <w:rFonts w:ascii="Calibri" w:hAnsi="Calibri" w:cs="" w:asciiTheme="minorAscii" w:hAnsiTheme="minorAscii" w:cstheme="minorBidi"/>
                <w:b w:val="1"/>
                <w:bCs w:val="1"/>
                <w:color w:val="000000" w:themeColor="text1" w:themeTint="FF" w:themeShade="FF"/>
                <w:sz w:val="24"/>
                <w:szCs w:val="24"/>
              </w:rPr>
              <w:t>1</w:t>
            </w:r>
            <w:r w:rsidRPr="0803BE4D" w:rsidR="447CEED0">
              <w:rPr>
                <w:rFonts w:ascii="Calibri" w:hAnsi="Calibri" w:cs="" w:asciiTheme="minorAscii" w:hAnsiTheme="minorAscii" w:cstheme="minorBidi"/>
                <w:b w:val="1"/>
                <w:bCs w:val="1"/>
                <w:color w:val="000000" w:themeColor="text1" w:themeTint="FF" w:themeShade="FF"/>
                <w:sz w:val="24"/>
                <w:szCs w:val="24"/>
              </w:rPr>
              <w:t xml:space="preserve"> </w:t>
            </w:r>
            <w:r w:rsidRPr="0803BE4D" w:rsidR="3D644673">
              <w:rPr>
                <w:rFonts w:ascii="Calibri" w:hAnsi="Calibri" w:cs="" w:asciiTheme="minorAscii" w:hAnsiTheme="minorAscii" w:cstheme="minorBidi"/>
                <w:b w:val="1"/>
                <w:bCs w:val="1"/>
                <w:color w:val="000000" w:themeColor="text1" w:themeTint="FF" w:themeShade="FF"/>
                <w:sz w:val="24"/>
                <w:szCs w:val="24"/>
              </w:rPr>
              <w:t>8</w:t>
            </w:r>
            <w:r w:rsidRPr="0803BE4D" w:rsidR="3D644673">
              <w:rPr>
                <w:rFonts w:ascii="Calibri" w:hAnsi="Calibri" w:cs="" w:asciiTheme="minorAscii" w:hAnsiTheme="minorAscii" w:cstheme="minorBidi"/>
                <w:b w:val="1"/>
                <w:bCs w:val="1"/>
                <w:color w:val="000000" w:themeColor="text1" w:themeTint="FF" w:themeShade="FF"/>
                <w:sz w:val="24"/>
                <w:szCs w:val="24"/>
              </w:rPr>
              <w:t xml:space="preserve"> -49</w:t>
            </w:r>
          </w:p>
          <w:p w:rsidRPr="00080ACA" w:rsidR="00AA328A" w:rsidP="18C30F14" w:rsidRDefault="00AA328A" w14:paraId="149B4224" w14:textId="01DA22E4">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r w:rsidRPr="18C30F14" w:rsidR="69CE7CFD">
              <w:rPr>
                <w:rFonts w:ascii="Calibri" w:hAnsi="Calibri" w:cs="Calibri" w:asciiTheme="minorAscii" w:hAnsiTheme="minorAscii" w:cstheme="minorAscii"/>
                <w:b w:val="1"/>
                <w:bCs w:val="1"/>
                <w:color w:val="262626" w:themeColor="text1" w:themeTint="D9" w:themeShade="FF"/>
                <w:sz w:val="24"/>
                <w:szCs w:val="24"/>
              </w:rPr>
              <w:t>n</w:t>
            </w:r>
            <w:r w:rsidRPr="18C30F14" w:rsidR="69CE7CFD">
              <w:rPr>
                <w:rFonts w:ascii="Calibri" w:hAnsi="Calibri" w:cs="Calibri" w:asciiTheme="minorAscii" w:hAnsiTheme="minorAscii" w:cstheme="minorAscii"/>
                <w:b w:val="1"/>
                <w:bCs w:val="1"/>
                <w:color w:val="262626" w:themeColor="text1" w:themeTint="D9" w:themeShade="FF"/>
                <w:sz w:val="24"/>
                <w:szCs w:val="24"/>
              </w:rPr>
              <w:t>1=)</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23452570"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p>
          <w:p w:rsidRPr="00080ACA" w:rsidR="00AA328A" w:rsidP="18C30F14" w:rsidRDefault="00AA328A" w14:paraId="2EBA02AB"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310530D0" w14:textId="457A4418">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Décès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dans la tranche </w:t>
            </w:r>
            <w:r w:rsidRPr="18C30F14" w:rsidR="69CE7CFD">
              <w:rPr>
                <w:rFonts w:ascii="Calibri" w:hAnsi="Calibri" w:cs="Calibri" w:asciiTheme="minorAscii" w:hAnsiTheme="minorAscii" w:cstheme="minorAscii"/>
                <w:b w:val="1"/>
                <w:bCs w:val="1"/>
                <w:color w:val="262626" w:themeColor="text1" w:themeTint="D9" w:themeShade="FF"/>
                <w:sz w:val="24"/>
                <w:szCs w:val="24"/>
              </w:rPr>
              <w:t>d'âge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50+</w:t>
            </w:r>
          </w:p>
          <w:p w:rsidRPr="00080ACA" w:rsidR="00AA328A" w:rsidP="18C30F14" w:rsidRDefault="00AA328A" w14:paraId="2F2E7B79" w14:textId="21DE8B0F">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r w:rsidRPr="18C30F14" w:rsidR="69CE7CFD">
              <w:rPr>
                <w:rFonts w:ascii="Calibri" w:hAnsi="Calibri" w:cs="Calibri" w:asciiTheme="minorAscii" w:hAnsiTheme="minorAscii" w:cstheme="minorAscii"/>
                <w:b w:val="1"/>
                <w:bCs w:val="1"/>
                <w:color w:val="262626" w:themeColor="text1" w:themeTint="D9" w:themeShade="FF"/>
                <w:sz w:val="24"/>
                <w:szCs w:val="24"/>
              </w:rPr>
              <w:t>n</w:t>
            </w:r>
            <w:r w:rsidRPr="18C30F14" w:rsidR="69CE7CFD">
              <w:rPr>
                <w:rFonts w:ascii="Calibri" w:hAnsi="Calibri" w:cs="Calibri" w:asciiTheme="minorAscii" w:hAnsiTheme="minorAscii" w:cstheme="minorAscii"/>
                <w:b w:val="1"/>
                <w:bCs w:val="1"/>
                <w:color w:val="262626" w:themeColor="text1" w:themeTint="D9" w:themeShade="FF"/>
                <w:sz w:val="24"/>
                <w:szCs w:val="24"/>
              </w:rPr>
              <w:t>2=)</w:t>
            </w:r>
          </w:p>
        </w:tc>
      </w:tr>
      <w:tr w:rsidRPr="00080ACA" w:rsidR="00080ACA" w:rsidTr="0803BE4D" w14:paraId="0AD3FBE5"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8C3178" w:rsidP="18C30F14" w:rsidRDefault="008C3178" w14:paraId="2D1C46E4" w14:textId="77777777">
            <w:pPr>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Sexe</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30D85F0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7C2BDA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04F374C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4690A0F"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8C3178" w:rsidP="18C30F14" w:rsidRDefault="008C3178" w14:paraId="01732E80"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Femme</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3ACBA1B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3107D2A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142A436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ACDD213"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8C3178" w:rsidP="18C30F14" w:rsidRDefault="008C3178" w14:paraId="3CB39F0A"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Homme</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51E9284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8BC4B3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6A9D979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0078DB7D"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8C3178" w:rsidP="18C30F14" w:rsidRDefault="008C3178" w14:paraId="050108A9" w14:textId="77777777">
            <w:pPr>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Éducation</w:t>
            </w:r>
            <w:r w:rsidRPr="18C30F14" w:rsidR="7C0B0A80">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8C3178" w:rsidP="18C30F14" w:rsidRDefault="008C3178" w14:paraId="13B5E22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43B108A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9A66B8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B9778B4"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8C3178" w:rsidP="18C30F14" w:rsidRDefault="008C3178" w14:paraId="1F100B95"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Primaire</w:t>
            </w:r>
            <w:r w:rsidRPr="18C30F14" w:rsidR="7C0B0A80">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8C3178" w:rsidP="18C30F14" w:rsidRDefault="008C3178" w14:paraId="45990E0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1BBBCD2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0EBB1EC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DAA91E4" w14:textId="77777777">
        <w:trPr>
          <w:trHeight w:val="330"/>
        </w:trPr>
        <w:tc>
          <w:tcPr>
            <w:tcW w:w="3229" w:type="dxa"/>
            <w:tcBorders>
              <w:top w:val="nil"/>
              <w:left w:val="single" w:color="auto" w:sz="6" w:space="0"/>
              <w:bottom w:val="single" w:color="auto" w:sz="6" w:space="0"/>
              <w:right w:val="single" w:color="auto" w:sz="6" w:space="0"/>
            </w:tcBorders>
            <w:tcMar/>
            <w:hideMark/>
          </w:tcPr>
          <w:p w:rsidRPr="00080ACA" w:rsidR="008C3178" w:rsidP="18C30F14" w:rsidRDefault="008C3178" w14:paraId="3CFE59C6" w14:textId="62A534C5">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Secondaire</w:t>
            </w:r>
            <w:r w:rsidRPr="18C30F14" w:rsidR="7C0B0A80">
              <w:rPr>
                <w:rFonts w:ascii="Calibri" w:hAnsi="Calibri" w:cs="Calibri" w:asciiTheme="minorAscii" w:hAnsiTheme="minorAscii" w:cstheme="minorAscii"/>
                <w:color w:val="262626" w:themeColor="text1" w:themeTint="D9" w:themeShade="FF"/>
                <w:sz w:val="24"/>
                <w:szCs w:val="24"/>
              </w:rPr>
              <w:t xml:space="preserve"> </w:t>
            </w:r>
            <w:r w:rsidRPr="18C30F14" w:rsidR="6447B9D1">
              <w:rPr>
                <w:rFonts w:ascii="Calibri" w:hAnsi="Calibri" w:cs="Calibri" w:asciiTheme="minorAscii" w:hAnsiTheme="minorAscii" w:cstheme="minorAscii"/>
                <w:color w:val="262626" w:themeColor="text1" w:themeTint="D9" w:themeShade="FF"/>
                <w:sz w:val="24"/>
                <w:szCs w:val="24"/>
              </w:rPr>
              <w:t xml:space="preserve">et supérieur </w:t>
            </w:r>
          </w:p>
        </w:tc>
        <w:tc>
          <w:tcPr>
            <w:tcW w:w="1458" w:type="dxa"/>
            <w:tcBorders>
              <w:top w:val="nil"/>
              <w:left w:val="nil"/>
              <w:bottom w:val="single" w:color="auto" w:sz="6" w:space="0"/>
              <w:right w:val="single" w:color="auto" w:sz="6" w:space="0"/>
            </w:tcBorders>
            <w:tcMar/>
            <w:hideMark/>
          </w:tcPr>
          <w:p w:rsidRPr="00080ACA" w:rsidR="008C3178" w:rsidP="18C30F14" w:rsidRDefault="008C3178" w14:paraId="04C6C63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58AFECA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0176C8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1B014C74"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8C3178" w:rsidP="18C30F14" w:rsidRDefault="008C3178" w14:paraId="23ABA994" w14:textId="77777777">
            <w:pPr>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 xml:space="preserve">État civil </w:t>
            </w:r>
          </w:p>
        </w:tc>
        <w:tc>
          <w:tcPr>
            <w:tcW w:w="1458" w:type="dxa"/>
            <w:tcBorders>
              <w:top w:val="nil"/>
              <w:left w:val="nil"/>
              <w:bottom w:val="single" w:color="auto" w:sz="6" w:space="0"/>
              <w:right w:val="single" w:color="auto" w:sz="6" w:space="0"/>
            </w:tcBorders>
            <w:tcMar/>
            <w:hideMark/>
          </w:tcPr>
          <w:p w:rsidRPr="00080ACA" w:rsidR="008C3178" w:rsidP="18C30F14" w:rsidRDefault="008C3178" w14:paraId="0B954CC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9AE9EF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3B14760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5F5059D3"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8C3178" w:rsidP="18C30F14" w:rsidRDefault="008C3178" w14:paraId="1BDECA6C" w14:textId="1C5F5EAD">
            <w:pPr>
              <w:ind w:start="285"/>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Célibataire</w:t>
            </w:r>
            <w:r w:rsidRPr="18C30F14" w:rsidR="6447B9D1">
              <w:rPr>
                <w:rFonts w:ascii="Calibri" w:hAnsi="Calibri" w:cs="Calibri" w:asciiTheme="minorAscii" w:hAnsiTheme="minorAscii" w:cstheme="minorAscii"/>
                <w:color w:val="262626" w:themeColor="text1" w:themeTint="D9" w:themeShade="FF"/>
                <w:sz w:val="24"/>
                <w:szCs w:val="24"/>
              </w:rPr>
              <w:t>/divorcé(e)/</w:t>
            </w:r>
            <w:r w:rsidRPr="18C30F14" w:rsidR="6447B9D1">
              <w:rPr>
                <w:rFonts w:ascii="Calibri" w:hAnsi="Calibri" w:cs="Calibri" w:asciiTheme="minorAscii" w:hAnsiTheme="minorAscii" w:cstheme="minorAscii"/>
                <w:color w:val="262626" w:themeColor="text1" w:themeTint="D9" w:themeShade="FF"/>
                <w:sz w:val="24"/>
                <w:szCs w:val="24"/>
              </w:rPr>
              <w:t>séparé</w:t>
            </w:r>
            <w:r w:rsidRPr="18C30F14" w:rsidR="6447B9D1">
              <w:rPr>
                <w:rFonts w:ascii="Calibri" w:hAnsi="Calibri" w:cs="Calibri" w:asciiTheme="minorAscii" w:hAnsiTheme="minorAscii" w:cstheme="minorAscii"/>
                <w:color w:val="262626" w:themeColor="text1" w:themeTint="D9" w:themeShade="FF"/>
                <w:sz w:val="24"/>
                <w:szCs w:val="24"/>
              </w:rPr>
              <w:t>(e)/</w:t>
            </w:r>
            <w:r w:rsidRPr="18C30F14" w:rsidR="6447B9D1">
              <w:rPr>
                <w:rFonts w:ascii="Calibri" w:hAnsi="Calibri" w:cs="Calibri" w:asciiTheme="minorAscii" w:hAnsiTheme="minorAscii" w:cstheme="minorAscii"/>
                <w:color w:val="262626" w:themeColor="text1" w:themeTint="D9" w:themeShade="FF"/>
                <w:sz w:val="24"/>
                <w:szCs w:val="24"/>
              </w:rPr>
              <w:t>veuf</w:t>
            </w:r>
            <w:r w:rsidRPr="18C30F14" w:rsidR="6447B9D1">
              <w:rPr>
                <w:rFonts w:ascii="Calibri" w:hAnsi="Calibri" w:cs="Calibri" w:asciiTheme="minorAscii" w:hAnsiTheme="minorAscii" w:cstheme="minorAscii"/>
                <w:color w:val="262626" w:themeColor="text1" w:themeTint="D9" w:themeShade="FF"/>
                <w:sz w:val="24"/>
                <w:szCs w:val="24"/>
              </w:rPr>
              <w:t>(</w:t>
            </w:r>
            <w:r w:rsidRPr="18C30F14" w:rsidR="6447B9D1">
              <w:rPr>
                <w:rFonts w:ascii="Calibri" w:hAnsi="Calibri" w:cs="Calibri" w:asciiTheme="minorAscii" w:hAnsiTheme="minorAscii" w:cstheme="minorAscii"/>
                <w:color w:val="262626" w:themeColor="text1" w:themeTint="D9" w:themeShade="FF"/>
                <w:sz w:val="24"/>
                <w:szCs w:val="24"/>
              </w:rPr>
              <w:t>ve</w:t>
            </w:r>
            <w:r w:rsidRPr="18C30F14" w:rsidR="6447B9D1">
              <w:rPr>
                <w:rFonts w:ascii="Calibri" w:hAnsi="Calibri" w:cs="Calibri" w:asciiTheme="minorAscii" w:hAnsiTheme="minorAscii" w:cstheme="minorAscii"/>
                <w:color w:val="262626" w:themeColor="text1" w:themeTint="D9" w:themeShade="FF"/>
                <w:sz w:val="24"/>
                <w:szCs w:val="24"/>
              </w:rPr>
              <w:t>)</w:t>
            </w:r>
          </w:p>
        </w:tc>
        <w:tc>
          <w:tcPr>
            <w:tcW w:w="1458" w:type="dxa"/>
            <w:tcBorders>
              <w:top w:val="nil"/>
              <w:left w:val="nil"/>
              <w:bottom w:val="single" w:color="auto" w:sz="6" w:space="0"/>
              <w:right w:val="single" w:color="auto" w:sz="6" w:space="0"/>
            </w:tcBorders>
            <w:tcMar/>
            <w:vAlign w:val="bottom"/>
            <w:hideMark/>
          </w:tcPr>
          <w:p w:rsidRPr="00080ACA" w:rsidR="008C3178" w:rsidP="18C30F14" w:rsidRDefault="008C3178" w14:paraId="4D08414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50BC91B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6D2FD6CD"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740DEEEC"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8C3178" w:rsidP="18C30F14" w:rsidRDefault="008C3178" w14:paraId="2892EE76" w14:textId="057E0E09">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Marié</w:t>
            </w:r>
            <w:r w:rsidRPr="18C30F14" w:rsidR="7C0B0A80">
              <w:rPr>
                <w:rFonts w:ascii="Calibri" w:hAnsi="Calibri" w:cs="Calibri" w:asciiTheme="minorAscii" w:hAnsiTheme="minorAscii" w:cstheme="minorAscii"/>
                <w:color w:val="262626" w:themeColor="text1" w:themeTint="D9" w:themeShade="FF"/>
                <w:sz w:val="24"/>
                <w:szCs w:val="24"/>
              </w:rPr>
              <w:t>(e)</w:t>
            </w:r>
            <w:r w:rsidRPr="18C30F14" w:rsidR="6447B9D1">
              <w:rPr>
                <w:rFonts w:ascii="Calibri" w:hAnsi="Calibri" w:cs="Calibri" w:asciiTheme="minorAscii" w:hAnsiTheme="minorAscii" w:cstheme="minorAscii"/>
                <w:color w:val="262626" w:themeColor="text1" w:themeTint="D9" w:themeShade="FF"/>
                <w:sz w:val="24"/>
                <w:szCs w:val="24"/>
              </w:rPr>
              <w:t>/</w:t>
            </w:r>
            <w:r w:rsidRPr="18C30F14" w:rsidR="6447B9D1">
              <w:rPr>
                <w:rFonts w:ascii="Calibri" w:hAnsi="Calibri" w:cs="Calibri" w:asciiTheme="minorAscii" w:hAnsiTheme="minorAscii" w:cstheme="minorAscii"/>
                <w:color w:val="262626" w:themeColor="text1" w:themeTint="D9" w:themeShade="FF"/>
                <w:sz w:val="24"/>
                <w:szCs w:val="24"/>
              </w:rPr>
              <w:t>partenaire</w:t>
            </w:r>
            <w:r w:rsidRPr="18C30F14" w:rsidR="6447B9D1">
              <w:rPr>
                <w:rFonts w:ascii="Calibri" w:hAnsi="Calibri" w:cs="Calibri" w:asciiTheme="minorAscii" w:hAnsiTheme="minorAscii" w:cstheme="minorAscii"/>
                <w:color w:val="262626" w:themeColor="text1" w:themeTint="D9" w:themeShade="FF"/>
                <w:sz w:val="24"/>
                <w:szCs w:val="24"/>
              </w:rPr>
              <w:t xml:space="preserve"> de vie</w:t>
            </w:r>
          </w:p>
        </w:tc>
        <w:tc>
          <w:tcPr>
            <w:tcW w:w="1458" w:type="dxa"/>
            <w:tcBorders>
              <w:top w:val="nil"/>
              <w:left w:val="nil"/>
              <w:bottom w:val="single" w:color="auto" w:sz="6" w:space="0"/>
              <w:right w:val="single" w:color="auto" w:sz="6" w:space="0"/>
            </w:tcBorders>
            <w:tcMar/>
            <w:vAlign w:val="bottom"/>
            <w:hideMark/>
          </w:tcPr>
          <w:p w:rsidRPr="00080ACA" w:rsidR="008C3178" w:rsidP="18C30F14" w:rsidRDefault="008C3178" w14:paraId="27D2F38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62D5EAB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4399884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7EEC9A69"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8C3178" w:rsidP="18C30F14" w:rsidRDefault="008C3178" w14:paraId="63F0A636" w14:textId="77777777">
            <w:pPr>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Emploi</w:t>
            </w:r>
            <w:r w:rsidRPr="18C30F14" w:rsidR="7C0B0A80">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8C3178" w:rsidP="18C30F14" w:rsidRDefault="008C3178" w14:paraId="222542F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0A87571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0525319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0F5BF5A8"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55ECBA8F"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 xml:space="preserve">Sans </w:t>
            </w:r>
            <w:r w:rsidRPr="18C30F14" w:rsidR="7C0B0A80">
              <w:rPr>
                <w:rFonts w:ascii="Calibri" w:hAnsi="Calibri" w:cs="Calibri" w:asciiTheme="minorAscii" w:hAnsiTheme="minorAscii" w:cstheme="minorAscii"/>
                <w:color w:val="262626" w:themeColor="text1" w:themeTint="D9" w:themeShade="FF"/>
                <w:sz w:val="24"/>
                <w:szCs w:val="24"/>
              </w:rPr>
              <w:t>emploi</w:t>
            </w:r>
            <w:r w:rsidRPr="18C30F14" w:rsidR="7C0B0A80">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hideMark/>
          </w:tcPr>
          <w:p w:rsidRPr="00080ACA" w:rsidR="008C3178" w:rsidP="18C30F14" w:rsidRDefault="008C3178" w14:paraId="75BDE91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11A351A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41811052"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79DCB88"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55EBD5AB"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Actif</w:t>
            </w:r>
            <w:r w:rsidRPr="18C30F14" w:rsidR="7C0B0A80">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hideMark/>
          </w:tcPr>
          <w:p w:rsidRPr="00080ACA" w:rsidR="008C3178" w:rsidP="18C30F14" w:rsidRDefault="008C3178" w14:paraId="5370DE5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2C0E3B3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3902B31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53EE30B5"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41864AEC" w14:textId="77777777">
            <w:pPr>
              <w:ind w:start="360" w:hanging="360"/>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Richesse du ménage</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57F5188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0BAAFE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44FA5DD3"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1F79DD60"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73CF6D69"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 xml:space="preserve">Le plus </w:t>
            </w:r>
            <w:r w:rsidRPr="18C30F14" w:rsidR="7C0B0A80">
              <w:rPr>
                <w:rFonts w:ascii="Calibri" w:hAnsi="Calibri" w:cs="Calibri" w:asciiTheme="minorAscii" w:hAnsiTheme="minorAscii" w:cstheme="minorAscii"/>
                <w:color w:val="262626" w:themeColor="text1" w:themeTint="D9" w:themeShade="FF"/>
                <w:sz w:val="24"/>
                <w:szCs w:val="24"/>
              </w:rPr>
              <w:t>faible</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77A5574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1D12C5B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437E5D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2F3B2EAF"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4AD83037"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Moyen</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62BE922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43FA031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69564FA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79433CE0"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4FCD8FD2"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 xml:space="preserve">Le plus </w:t>
            </w:r>
            <w:r w:rsidRPr="18C30F14" w:rsidR="7C0B0A80">
              <w:rPr>
                <w:rFonts w:ascii="Calibri" w:hAnsi="Calibri" w:cs="Calibri" w:asciiTheme="minorAscii" w:hAnsiTheme="minorAscii" w:cstheme="minorAscii"/>
                <w:color w:val="262626" w:themeColor="text1" w:themeTint="D9" w:themeShade="FF"/>
                <w:sz w:val="24"/>
                <w:szCs w:val="24"/>
              </w:rPr>
              <w:t>élevé</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1C1350D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2C10407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0686B7B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BE42E96"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23834334" w14:textId="77777777">
            <w:pPr>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Autonomie</w:t>
            </w:r>
            <w:r w:rsidRPr="18C30F14" w:rsidR="7C0B0A80">
              <w:rPr>
                <w:rFonts w:ascii="Calibri" w:hAnsi="Calibri" w:cs="Calibri" w:asciiTheme="minorAscii" w:hAnsiTheme="minorAscii" w:cstheme="minorAscii"/>
                <w:color w:val="262626" w:themeColor="text1" w:themeTint="D9" w:themeShade="FF"/>
                <w:sz w:val="24"/>
                <w:szCs w:val="24"/>
              </w:rPr>
              <w:t xml:space="preserve"> </w:t>
            </w:r>
            <w:r w:rsidRPr="18C30F14" w:rsidR="7C0B0A80">
              <w:rPr>
                <w:rFonts w:ascii="Calibri" w:hAnsi="Calibri" w:cs="Calibri" w:asciiTheme="minorAscii" w:hAnsiTheme="minorAscii" w:cstheme="minorAscii"/>
                <w:color w:val="262626" w:themeColor="text1" w:themeTint="D9" w:themeShade="FF"/>
                <w:sz w:val="24"/>
                <w:szCs w:val="24"/>
              </w:rPr>
              <w:t>sociale</w:t>
            </w:r>
            <w:r w:rsidRPr="18C30F14" w:rsidR="7C0B0A80">
              <w:rPr>
                <w:rFonts w:ascii="Calibri" w:hAnsi="Calibri" w:cs="Calibri" w:asciiTheme="minorAscii" w:hAnsiTheme="minorAscii" w:cstheme="minorAscii"/>
                <w:color w:val="262626" w:themeColor="text1" w:themeTint="D9" w:themeShade="FF"/>
                <w:sz w:val="24"/>
                <w:szCs w:val="24"/>
                <w:vertAlign w:val="superscript"/>
              </w:rPr>
              <w:t>*</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7DB5F60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48AC906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1F2DD22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6D7C3257"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3BDBF31B"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Non</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000A18A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1E60308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6B31B86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38FF559"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50A4153D"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Oui</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41CF92B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533C29E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461F8DCE"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2B456C74" w14:textId="77777777">
        <w:trPr>
          <w:trHeight w:val="36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04C42530" w14:textId="77777777">
            <w:pPr>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Capital social</w:t>
            </w:r>
            <w:r w:rsidRPr="18C30F14" w:rsidR="7C0B0A80">
              <w:rPr>
                <w:rFonts w:ascii="Calibri" w:hAnsi="Calibri" w:cs="Calibri" w:asciiTheme="minorAscii" w:hAnsiTheme="minorAscii" w:cstheme="minorAscii"/>
                <w:color w:val="262626" w:themeColor="text1" w:themeTint="D9" w:themeShade="FF"/>
                <w:sz w:val="24"/>
                <w:szCs w:val="24"/>
                <w:vertAlign w:val="superscript"/>
              </w:rPr>
              <w:t>+</w:t>
            </w:r>
          </w:p>
        </w:tc>
        <w:tc>
          <w:tcPr>
            <w:tcW w:w="1458" w:type="dxa"/>
            <w:tcBorders>
              <w:top w:val="nil"/>
              <w:left w:val="nil"/>
              <w:bottom w:val="single" w:color="auto" w:sz="6" w:space="0"/>
              <w:right w:val="single" w:color="auto" w:sz="6" w:space="0"/>
            </w:tcBorders>
            <w:tcMar/>
            <w:vAlign w:val="bottom"/>
            <w:hideMark/>
          </w:tcPr>
          <w:p w:rsidRPr="00080ACA" w:rsidR="008C3178" w:rsidP="18C30F14" w:rsidRDefault="008C3178" w14:paraId="73D34B58"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0BFE75EB"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3BFE7118"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5AB56B3F"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8C3178" w:rsidP="18C30F14" w:rsidRDefault="008C3178" w14:paraId="215E639A" w14:textId="77777777">
            <w:pPr>
              <w:ind w:firstLine="270"/>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sz w:val="24"/>
                <w:szCs w:val="24"/>
              </w:rPr>
              <w:t xml:space="preserve">Non</w:t>
            </w:r>
          </w:p>
        </w:tc>
        <w:tc>
          <w:tcPr>
            <w:tcW w:w="1458" w:type="dxa"/>
            <w:tcBorders>
              <w:top w:val="nil"/>
              <w:left w:val="nil"/>
              <w:bottom w:val="single" w:color="auto" w:sz="6" w:space="0"/>
              <w:right w:val="single" w:color="auto" w:sz="6" w:space="0"/>
            </w:tcBorders>
            <w:tcMar/>
            <w:vAlign w:val="bottom"/>
          </w:tcPr>
          <w:p w:rsidRPr="00080ACA" w:rsidR="008C3178" w:rsidP="18C30F14" w:rsidRDefault="008C3178" w14:paraId="3D1FCD08"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08098DB1"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718D7459"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61295C12" w14:textId="77777777">
        <w:trPr>
          <w:trHeight w:val="360"/>
        </w:trPr>
        <w:tc>
          <w:tcPr>
            <w:tcW w:w="3229" w:type="dxa"/>
            <w:tcBorders>
              <w:top w:val="nil"/>
              <w:left w:val="single" w:color="auto" w:sz="6" w:space="0"/>
              <w:bottom w:val="single" w:color="auto" w:sz="6" w:space="0"/>
              <w:right w:val="single" w:color="auto" w:sz="6" w:space="0"/>
            </w:tcBorders>
            <w:tcMar/>
            <w:vAlign w:val="bottom"/>
            <w:hideMark/>
          </w:tcPr>
          <w:p w:rsidRPr="00080ACA" w:rsidR="008C3178" w:rsidP="18C30F14" w:rsidRDefault="008C3178" w14:paraId="7CE045E5"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7C0B0A80">
              <w:rPr>
                <w:rFonts w:ascii="Calibri" w:hAnsi="Calibri" w:cs="Calibri" w:asciiTheme="minorAscii" w:hAnsiTheme="minorAscii" w:cstheme="minorAscii"/>
                <w:color w:val="262626" w:themeColor="text1" w:themeTint="D9" w:themeShade="FF"/>
                <w:sz w:val="24"/>
                <w:szCs w:val="24"/>
              </w:rPr>
              <w:t>Oui</w:t>
            </w:r>
          </w:p>
        </w:tc>
        <w:tc>
          <w:tcPr>
            <w:tcW w:w="1458" w:type="dxa"/>
            <w:tcBorders>
              <w:top w:val="nil"/>
              <w:left w:val="nil"/>
              <w:bottom w:val="single" w:color="auto" w:sz="6" w:space="0"/>
              <w:right w:val="single" w:color="auto" w:sz="6" w:space="0"/>
            </w:tcBorders>
            <w:tcMar/>
            <w:vAlign w:val="bottom"/>
            <w:hideMark/>
          </w:tcPr>
          <w:p w:rsidRPr="00080ACA" w:rsidR="008C3178" w:rsidP="18C30F14" w:rsidRDefault="008C3178" w14:paraId="42E6659E"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1BD528F4"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8C3178" w:rsidP="18C30F14" w:rsidRDefault="008C3178" w14:paraId="5B90E837"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5E931320"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4F56D8" w14:paraId="41B53B5A" w14:textId="35FB1CD9">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Résidence</w:t>
            </w:r>
            <w:r w:rsidRPr="18C30F14" w:rsidR="6447B9D1">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tcPr>
          <w:p w:rsidRPr="00080ACA" w:rsidR="004F56D8" w:rsidP="18C30F14" w:rsidRDefault="004F56D8" w14:paraId="60B2C6F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458787F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7B78A65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351CF5E"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4F56D8" w14:paraId="5B0C63BF" w14:textId="77E9611B">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 xml:space="preserve">     </w:t>
            </w:r>
            <w:r w:rsidRPr="18C30F14" w:rsidR="6447B9D1">
              <w:rPr>
                <w:rFonts w:ascii="Calibri" w:hAnsi="Calibri" w:cs="Calibri" w:asciiTheme="minorAscii" w:hAnsiTheme="minorAscii" w:cstheme="minorAscii"/>
                <w:color w:val="262626" w:themeColor="text1" w:themeTint="D9" w:themeShade="FF"/>
                <w:sz w:val="24"/>
                <w:szCs w:val="24"/>
              </w:rPr>
              <w:t>Rurale</w:t>
            </w:r>
          </w:p>
        </w:tc>
        <w:tc>
          <w:tcPr>
            <w:tcW w:w="1458" w:type="dxa"/>
            <w:tcBorders>
              <w:top w:val="nil"/>
              <w:left w:val="nil"/>
              <w:bottom w:val="single" w:color="auto" w:sz="6" w:space="0"/>
              <w:right w:val="single" w:color="auto" w:sz="6" w:space="0"/>
            </w:tcBorders>
            <w:tcMar/>
            <w:vAlign w:val="bottom"/>
          </w:tcPr>
          <w:p w:rsidRPr="00080ACA" w:rsidR="004F56D8" w:rsidP="18C30F14" w:rsidRDefault="004F56D8" w14:paraId="055B713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2012911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0353DCF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8319D52"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4F56D8" w14:paraId="5184976E" w14:textId="7728CEF5">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 xml:space="preserve">     </w:t>
            </w:r>
            <w:r w:rsidRPr="18C30F14" w:rsidR="6447B9D1">
              <w:rPr>
                <w:rFonts w:ascii="Calibri" w:hAnsi="Calibri" w:cs="Calibri" w:asciiTheme="minorAscii" w:hAnsiTheme="minorAscii" w:cstheme="minorAscii"/>
                <w:color w:val="262626" w:themeColor="text1" w:themeTint="D9" w:themeShade="FF"/>
                <w:sz w:val="24"/>
                <w:szCs w:val="24"/>
              </w:rPr>
              <w:t>Urbaine</w:t>
            </w:r>
          </w:p>
        </w:tc>
        <w:tc>
          <w:tcPr>
            <w:tcW w:w="1458" w:type="dxa"/>
            <w:tcBorders>
              <w:top w:val="nil"/>
              <w:left w:val="nil"/>
              <w:bottom w:val="single" w:color="auto" w:sz="6" w:space="0"/>
              <w:right w:val="single" w:color="auto" w:sz="6" w:space="0"/>
            </w:tcBorders>
            <w:tcMar/>
            <w:vAlign w:val="bottom"/>
          </w:tcPr>
          <w:p w:rsidRPr="00080ACA" w:rsidR="004F56D8" w:rsidP="18C30F14" w:rsidRDefault="004F56D8" w14:paraId="66B23EB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5F1DA21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0EE0267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2E4370C8"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4F56D8" w14:paraId="5932531D" w14:textId="13DB581E">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Région</w:t>
            </w:r>
          </w:p>
        </w:tc>
        <w:tc>
          <w:tcPr>
            <w:tcW w:w="1458" w:type="dxa"/>
            <w:tcBorders>
              <w:top w:val="nil"/>
              <w:left w:val="nil"/>
              <w:bottom w:val="single" w:color="auto" w:sz="6" w:space="0"/>
              <w:right w:val="single" w:color="auto" w:sz="6" w:space="0"/>
            </w:tcBorders>
            <w:tcMar/>
            <w:vAlign w:val="bottom"/>
          </w:tcPr>
          <w:p w:rsidRPr="00080ACA" w:rsidR="004F56D8" w:rsidP="18C30F14" w:rsidRDefault="004F56D8" w14:paraId="7AAB619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1BCCBB5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183B193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EB0D713"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4F56D8" w14:paraId="2E4B7D1D" w14:textId="6FDE0EE2">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 xml:space="preserve">     Nord</w:t>
            </w:r>
          </w:p>
        </w:tc>
        <w:tc>
          <w:tcPr>
            <w:tcW w:w="1458" w:type="dxa"/>
            <w:tcBorders>
              <w:top w:val="nil"/>
              <w:left w:val="nil"/>
              <w:bottom w:val="single" w:color="auto" w:sz="6" w:space="0"/>
              <w:right w:val="single" w:color="auto" w:sz="6" w:space="0"/>
            </w:tcBorders>
            <w:tcMar/>
            <w:vAlign w:val="bottom"/>
          </w:tcPr>
          <w:p w:rsidRPr="00080ACA" w:rsidR="004F56D8" w:rsidP="18C30F14" w:rsidRDefault="004F56D8" w14:paraId="210B908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53B3B64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3065711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09ED76AB"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4F56D8" w14:paraId="08C5AB3D" w14:textId="04F063BD">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 xml:space="preserve">     Centre</w:t>
            </w:r>
          </w:p>
        </w:tc>
        <w:tc>
          <w:tcPr>
            <w:tcW w:w="1458" w:type="dxa"/>
            <w:tcBorders>
              <w:top w:val="nil"/>
              <w:left w:val="nil"/>
              <w:bottom w:val="single" w:color="auto" w:sz="6" w:space="0"/>
              <w:right w:val="single" w:color="auto" w:sz="6" w:space="0"/>
            </w:tcBorders>
            <w:tcMar/>
            <w:vAlign w:val="bottom"/>
          </w:tcPr>
          <w:p w:rsidRPr="00080ACA" w:rsidR="004F56D8" w:rsidP="18C30F14" w:rsidRDefault="004F56D8" w14:paraId="2247091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1A33BD1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4DE94AF5"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01CAD11A"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4F56D8" w14:paraId="0ABE136E" w14:textId="730BA69C">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 xml:space="preserve">     Sud</w:t>
            </w:r>
          </w:p>
        </w:tc>
        <w:tc>
          <w:tcPr>
            <w:tcW w:w="1458" w:type="dxa"/>
            <w:tcBorders>
              <w:top w:val="nil"/>
              <w:left w:val="nil"/>
              <w:bottom w:val="single" w:color="auto" w:sz="6" w:space="0"/>
              <w:right w:val="single" w:color="auto" w:sz="6" w:space="0"/>
            </w:tcBorders>
            <w:tcMar/>
            <w:vAlign w:val="bottom"/>
          </w:tcPr>
          <w:p w:rsidRPr="00080ACA" w:rsidR="004F56D8" w:rsidP="18C30F14" w:rsidRDefault="004F56D8" w14:paraId="38FC243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3C06809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4F56D8" w:rsidP="18C30F14" w:rsidRDefault="004F56D8" w14:paraId="607EF6B1" w14:textId="77777777">
            <w:pPr>
              <w:jc w:val="center"/>
              <w:textAlignment w:val="baseline"/>
              <w:rPr>
                <w:rFonts w:ascii="Calibri" w:hAnsi="Calibri" w:cs="Calibri" w:asciiTheme="minorAscii" w:hAnsiTheme="minorAscii" w:cstheme="minorAscii"/>
                <w:color w:val="262626" w:themeColor="text1" w:themeTint="D9"/>
                <w:sz w:val="24"/>
                <w:szCs w:val="24"/>
              </w:rPr>
            </w:pPr>
          </w:p>
        </w:tc>
      </w:tr>
    </w:tbl>
    <w:p w:rsidRPr="00080ACA" w:rsidR="00AA328A" w:rsidP="18C30F14" w:rsidRDefault="00AA328A" w14:paraId="5CC47C07" w14:textId="77777777">
      <w:pPr>
        <w:pStyle w:val="ListParagraph"/>
        <w:ind w:start="420"/>
        <w:textAlignment w:val="baseline"/>
        <w:rPr>
          <w:rFonts w:cs="Calibri" w:cstheme="minorAscii"/>
          <w:color w:val="262626" w:themeColor="text1" w:themeTint="D9"/>
        </w:rPr>
      </w:pPr>
      <w:r w:rsidRPr="18C30F14" w:rsidR="69CE7CFD">
        <w:rPr>
          <w:rFonts w:cs="Calibri" w:cstheme="minorAscii"/>
          <w:color w:val="262626" w:themeColor="text1" w:themeTint="D9" w:themeShade="FF"/>
          <w:vertAlign w:val="superscript"/>
        </w:rPr>
        <w:t>*</w:t>
      </w:r>
      <w:r w:rsidRPr="18C30F14" w:rsidR="69CE7CFD">
        <w:rPr>
          <w:rFonts w:cs="Calibri" w:cstheme="minorAscii"/>
          <w:color w:val="262626" w:themeColor="text1" w:themeTint="D9" w:themeShade="FF"/>
        </w:rPr>
        <w:t xml:space="preserve"> Participant </w:t>
      </w:r>
      <w:r w:rsidRPr="18C30F14" w:rsidR="69CE7CFD">
        <w:rPr>
          <w:rFonts w:cs="Calibri" w:cstheme="minorAscii"/>
          <w:color w:val="262626" w:themeColor="text1" w:themeTint="D9" w:themeShade="FF"/>
        </w:rPr>
        <w:t>actif</w:t>
      </w:r>
      <w:r w:rsidRPr="18C30F14" w:rsidR="69CE7CFD">
        <w:rPr>
          <w:rFonts w:cs="Calibri" w:cstheme="minorAscii"/>
          <w:color w:val="262626" w:themeColor="text1" w:themeTint="D9" w:themeShade="FF"/>
        </w:rPr>
        <w:t xml:space="preserve"> à des </w:t>
      </w:r>
      <w:r w:rsidRPr="18C30F14" w:rsidR="69CE7CFD">
        <w:rPr>
          <w:rFonts w:cs="Calibri" w:cstheme="minorAscii"/>
          <w:color w:val="262626" w:themeColor="text1" w:themeTint="D9" w:themeShade="FF"/>
        </w:rPr>
        <w:t>groupes</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communautaires</w:t>
      </w:r>
    </w:p>
    <w:p w:rsidRPr="00080ACA" w:rsidR="00AA328A" w:rsidP="18C30F14" w:rsidRDefault="00AA328A" w14:paraId="78D7117A" w14:textId="77777777">
      <w:pPr>
        <w:pStyle w:val="ListParagraph"/>
        <w:ind w:start="420"/>
        <w:textAlignment w:val="baseline"/>
        <w:rPr>
          <w:rFonts w:cs="Calibri" w:cstheme="minorAscii"/>
          <w:color w:val="262626" w:themeColor="text1" w:themeTint="D9"/>
        </w:rPr>
      </w:pPr>
      <w:r w:rsidRPr="18C30F14" w:rsidR="69CE7CFD">
        <w:rPr>
          <w:rFonts w:cs="Calibri" w:cstheme="minorAscii"/>
          <w:color w:val="262626" w:themeColor="text1" w:themeTint="D9" w:themeShade="FF"/>
          <w:vertAlign w:val="superscript"/>
        </w:rPr>
        <w:t>+</w:t>
      </w:r>
      <w:r w:rsidRPr="18C30F14" w:rsidR="69CE7CFD">
        <w:rPr>
          <w:rFonts w:cs="Calibri" w:cstheme="minorAscii"/>
          <w:color w:val="262626" w:themeColor="text1" w:themeTint="D9" w:themeShade="FF"/>
        </w:rPr>
        <w:t xml:space="preserve">Les </w:t>
      </w:r>
      <w:r w:rsidRPr="18C30F14" w:rsidR="69CE7CFD">
        <w:rPr>
          <w:rFonts w:cs="Calibri" w:cstheme="minorAscii"/>
          <w:color w:val="262626" w:themeColor="text1" w:themeTint="D9" w:themeShade="FF"/>
        </w:rPr>
        <w:t>membres</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ont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travaillé</w:t>
      </w:r>
      <w:r w:rsidRPr="18C30F14" w:rsidR="69CE7CFD">
        <w:rPr>
          <w:rFonts w:cs="Calibri" w:cstheme="minorAscii"/>
          <w:color w:val="262626" w:themeColor="text1" w:themeTint="D9" w:themeShade="FF"/>
        </w:rPr>
        <w:t xml:space="preserve"> ensemble sur des questions </w:t>
      </w:r>
      <w:r w:rsidRPr="18C30F14" w:rsidR="69CE7CFD">
        <w:rPr>
          <w:rFonts w:cs="Calibri" w:cstheme="minorAscii"/>
          <w:color w:val="262626" w:themeColor="text1" w:themeTint="D9" w:themeShade="FF"/>
        </w:rPr>
        <w:t>communautaires</w:t>
      </w:r>
      <w:r w:rsidRPr="18C30F14" w:rsidR="69CE7CFD">
        <w:rPr>
          <w:rFonts w:cs="Calibri" w:cstheme="minorAscii"/>
          <w:color w:val="262626" w:themeColor="text1" w:themeTint="D9" w:themeShade="FF"/>
        </w:rPr>
        <w:t xml:space="preserve"> qui </w:t>
      </w:r>
      <w:r w:rsidRPr="18C30F14" w:rsidR="69CE7CFD">
        <w:rPr>
          <w:rFonts w:cs="Calibri" w:cstheme="minorAscii"/>
          <w:color w:val="262626" w:themeColor="text1" w:themeTint="D9" w:themeShade="FF"/>
        </w:rPr>
        <w:t>touchent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l'ensemble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ou</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une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partie</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 </w:t>
      </w:r>
      <w:r w:rsidRPr="18C30F14" w:rsidR="69CE7CFD">
        <w:rPr>
          <w:rFonts w:cs="Calibri" w:cstheme="minorAscii"/>
          <w:color w:val="262626" w:themeColor="text1" w:themeTint="D9" w:themeShade="FF"/>
        </w:rPr>
        <w:t>ont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demandé</w:t>
      </w:r>
      <w:r w:rsidRPr="18C30F14" w:rsidR="69CE7CFD">
        <w:rPr>
          <w:rFonts w:cs="Calibri" w:cstheme="minorAscii"/>
          <w:color w:val="262626" w:themeColor="text1" w:themeTint="D9" w:themeShade="FF"/>
        </w:rPr>
        <w:t xml:space="preserve"> de </w:t>
      </w:r>
      <w:r w:rsidRPr="18C30F14" w:rsidR="69CE7CFD">
        <w:rPr>
          <w:rFonts w:cs="Calibri" w:cstheme="minorAscii"/>
          <w:color w:val="262626" w:themeColor="text1" w:themeTint="D9" w:themeShade="FF"/>
        </w:rPr>
        <w:t>l'aide</w:t>
      </w:r>
      <w:r w:rsidRPr="18C30F14" w:rsidR="69CE7CFD">
        <w:rPr>
          <w:rFonts w:cs="Calibri" w:cstheme="minorAscii"/>
          <w:color w:val="262626" w:themeColor="text1" w:themeTint="D9" w:themeShade="FF"/>
        </w:rPr>
        <w:t xml:space="preserve"> à </w:t>
      </w:r>
      <w:r w:rsidRPr="18C30F14" w:rsidR="69CE7CFD">
        <w:rPr>
          <w:rFonts w:cs="Calibri" w:cstheme="minorAscii"/>
          <w:color w:val="262626" w:themeColor="text1" w:themeTint="D9" w:themeShade="FF"/>
        </w:rPr>
        <w:t>n'importe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quel</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membre</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en</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cas</w:t>
      </w:r>
      <w:r w:rsidRPr="18C30F14" w:rsidR="69CE7CFD">
        <w:rPr>
          <w:rFonts w:cs="Calibri" w:cstheme="minorAscii"/>
          <w:color w:val="262626" w:themeColor="text1" w:themeTint="D9" w:themeShade="FF"/>
        </w:rPr>
        <w:t xml:space="preserve"> de </w:t>
      </w:r>
      <w:r w:rsidRPr="18C30F14" w:rsidR="69CE7CFD">
        <w:rPr>
          <w:rFonts w:cs="Calibri" w:cstheme="minorAscii"/>
          <w:color w:val="262626" w:themeColor="text1" w:themeTint="D9" w:themeShade="FF"/>
        </w:rPr>
        <w:t>maladie</w:t>
      </w:r>
      <w:r w:rsidRPr="18C30F14" w:rsidR="69CE7CFD">
        <w:rPr>
          <w:rFonts w:cs="Calibri" w:cstheme="minorAscii"/>
          <w:color w:val="262626" w:themeColor="text1" w:themeTint="D9" w:themeShade="FF"/>
        </w:rPr>
        <w:t xml:space="preserve"> pendant la </w:t>
      </w:r>
      <w:r w:rsidRPr="18C30F14" w:rsidR="69CE7CFD">
        <w:rPr>
          <w:rFonts w:cs="Calibri" w:cstheme="minorAscii"/>
          <w:color w:val="262626" w:themeColor="text1" w:themeTint="D9" w:themeShade="FF"/>
        </w:rPr>
        <w:t>grossesse</w:t>
      </w:r>
    </w:p>
    <w:p w:rsidRPr="00080ACA" w:rsidR="005B176F" w:rsidP="18C30F14" w:rsidRDefault="005B176F" w14:paraId="75EDB942" w14:textId="77777777">
      <w:pPr>
        <w:textAlignment w:val="baseline"/>
        <w:rPr>
          <w:rFonts w:ascii="Calibri" w:hAnsi="Calibri" w:cs="Calibri" w:asciiTheme="minorAscii" w:hAnsiTheme="minorAscii" w:cstheme="minorAscii"/>
          <w:b w:val="1"/>
          <w:bCs w:val="1"/>
          <w:color w:val="262626" w:themeColor="text1" w:themeTint="D9"/>
          <w:sz w:val="24"/>
          <w:szCs w:val="24"/>
        </w:rPr>
      </w:pPr>
    </w:p>
    <w:p w:rsidRPr="00080ACA" w:rsidR="00DF6DAF" w:rsidP="18C30F14" w:rsidRDefault="00DF6DAF" w14:paraId="39BDAC00" w14:textId="77777777">
      <w:pP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69059CE1" w14:textId="55DDD192">
      <w:pP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Tableau </w:t>
      </w:r>
      <w:r w:rsidRPr="18C30F14" w:rsidR="69CE7CFD">
        <w:rPr>
          <w:rFonts w:ascii="Calibri" w:hAnsi="Calibri" w:cs="Calibri" w:asciiTheme="minorAscii" w:hAnsiTheme="minorAscii" w:cstheme="minorAscii"/>
          <w:b w:val="1"/>
          <w:bCs w:val="1"/>
          <w:color w:val="262626" w:themeColor="text1" w:themeTint="D9" w:themeShade="FF"/>
          <w:sz w:val="24"/>
          <w:szCs w:val="24"/>
        </w:rPr>
        <w:t>2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Indicateurs</w:t>
      </w:r>
      <w:r w:rsidRPr="18C30F14" w:rsidR="69CE7CFD">
        <w:rPr>
          <w:rFonts w:ascii="Calibri" w:hAnsi="Calibri" w:cs="Calibri" w:asciiTheme="minorAscii" w:hAnsiTheme="minorAscii" w:cstheme="minorAscii"/>
          <w:b w:val="1"/>
          <w:bCs w:val="1"/>
          <w:color w:val="262626" w:themeColor="text1" w:themeTint="D9" w:themeShade="FF"/>
          <w:sz w:val="24"/>
          <w:szCs w:val="24"/>
        </w:rPr>
        <w:t>/</w:t>
      </w:r>
      <w:r w:rsidRPr="18C30F14" w:rsidR="69CE7CFD">
        <w:rPr>
          <w:rFonts w:ascii="Calibri" w:hAnsi="Calibri" w:cs="Calibri" w:asciiTheme="minorAscii" w:hAnsiTheme="minorAscii" w:cstheme="minorAscii"/>
          <w:b w:val="1"/>
          <w:bCs w:val="1"/>
          <w:color w:val="262626" w:themeColor="text1" w:themeTint="D9" w:themeShade="FF"/>
          <w:sz w:val="24"/>
          <w:szCs w:val="24"/>
        </w:rPr>
        <w:t>composantes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du </w:t>
      </w:r>
      <w:r w:rsidRPr="18C30F14" w:rsidR="69CE7CFD">
        <w:rPr>
          <w:rFonts w:ascii="Calibri" w:hAnsi="Calibri" w:cs="Calibri" w:asciiTheme="minorAscii" w:hAnsiTheme="minorAscii" w:cstheme="minorAscii"/>
          <w:b w:val="1"/>
          <w:bCs w:val="1"/>
          <w:color w:val="262626" w:themeColor="text1" w:themeTint="D9" w:themeShade="FF"/>
          <w:sz w:val="24"/>
          <w:szCs w:val="24"/>
        </w:rPr>
        <w:t>parcours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vers la </w:t>
      </w:r>
      <w:r w:rsidRPr="18C30F14" w:rsidR="69CE7CFD">
        <w:rPr>
          <w:rFonts w:ascii="Calibri" w:hAnsi="Calibri" w:cs="Calibri" w:asciiTheme="minorAscii" w:hAnsiTheme="minorAscii" w:cstheme="minorAscii"/>
          <w:b w:val="1"/>
          <w:bCs w:val="1"/>
          <w:color w:val="262626" w:themeColor="text1" w:themeTint="D9" w:themeShade="FF"/>
          <w:sz w:val="24"/>
          <w:szCs w:val="24"/>
        </w:rPr>
        <w:t>survie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des </w:t>
      </w:r>
      <w:r w:rsidRPr="18C30F14" w:rsidR="69CE7CFD">
        <w:rPr>
          <w:rFonts w:ascii="Calibri" w:hAnsi="Calibri" w:cs="Calibri" w:asciiTheme="minorAscii" w:hAnsiTheme="minorAscii" w:cstheme="minorAscii"/>
          <w:b w:val="1"/>
          <w:bCs w:val="1"/>
          <w:color w:val="262626" w:themeColor="text1" w:themeTint="D9" w:themeShade="FF"/>
          <w:sz w:val="24"/>
          <w:szCs w:val="24"/>
        </w:rPr>
        <w:t>décès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d'adultes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Mozambique 2018-2020 </w:t>
      </w:r>
    </w:p>
    <w:tbl>
      <w:tblPr>
        <w:tblW w:w="99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5122"/>
        <w:gridCol w:w="4860"/>
      </w:tblGrid>
      <w:tr w:rsidRPr="00080ACA" w:rsidR="00080ACA" w:rsidTr="18C30F14" w14:paraId="251A62DD" w14:textId="77777777">
        <w:trPr>
          <w:trHeight w:val="1470"/>
        </w:trPr>
        <w:tc>
          <w:tcPr>
            <w:tcW w:w="5122" w:type="dxa"/>
            <w:tcBorders>
              <w:top w:val="single" w:color="auto" w:sz="6" w:space="0"/>
              <w:left w:val="single" w:color="auto" w:sz="6" w:space="0"/>
              <w:bottom w:val="single" w:color="auto" w:sz="6" w:space="0"/>
              <w:right w:val="single" w:color="auto" w:sz="6" w:space="0"/>
            </w:tcBorders>
            <w:tcMar/>
            <w:hideMark/>
          </w:tcPr>
          <w:p w:rsidRPr="00080ACA" w:rsidR="00AA328A" w:rsidP="18C30F14" w:rsidRDefault="00AA328A" w14:paraId="176052B6"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Composantes</w:t>
            </w:r>
            <w:r w:rsidRPr="18C30F14" w:rsidR="69CE7CFD">
              <w:rPr>
                <w:rFonts w:ascii="Calibri" w:hAnsi="Calibri" w:cs="Calibri" w:asciiTheme="minorAscii" w:hAnsiTheme="minorAscii" w:cstheme="minorAscii"/>
                <w:color w:val="262626" w:themeColor="text1" w:themeTint="D9" w:themeShade="FF"/>
                <w:sz w:val="24"/>
                <w:szCs w:val="24"/>
              </w:rPr>
              <w:t xml:space="preserve"> du </w:t>
            </w:r>
            <w:r w:rsidRPr="18C30F14" w:rsidR="69CE7CFD">
              <w:rPr>
                <w:rFonts w:ascii="Calibri" w:hAnsi="Calibri" w:cs="Calibri" w:asciiTheme="minorAscii" w:hAnsiTheme="minorAscii" w:cstheme="minorAscii"/>
                <w:color w:val="262626" w:themeColor="text1" w:themeTint="D9" w:themeShade="FF"/>
                <w:sz w:val="24"/>
                <w:szCs w:val="24"/>
              </w:rPr>
              <w:t>parcours</w:t>
            </w:r>
            <w:r w:rsidRPr="18C30F14" w:rsidR="69CE7CFD">
              <w:rPr>
                <w:rFonts w:ascii="Calibri" w:hAnsi="Calibri" w:cs="Calibri" w:asciiTheme="minorAscii" w:hAnsiTheme="minorAscii" w:cstheme="minorAscii"/>
                <w:color w:val="262626" w:themeColor="text1" w:themeTint="D9" w:themeShade="FF"/>
                <w:sz w:val="24"/>
                <w:szCs w:val="24"/>
              </w:rPr>
              <w:t xml:space="preserve"> vers la </w:t>
            </w:r>
            <w:r w:rsidRPr="18C30F14" w:rsidR="69CE7CFD">
              <w:rPr>
                <w:rFonts w:ascii="Calibri" w:hAnsi="Calibri" w:cs="Calibri" w:asciiTheme="minorAscii" w:hAnsiTheme="minorAscii" w:cstheme="minorAscii"/>
                <w:color w:val="262626" w:themeColor="text1" w:themeTint="D9" w:themeShade="FF"/>
                <w:sz w:val="24"/>
                <w:szCs w:val="24"/>
              </w:rPr>
              <w:t>survie</w:t>
            </w:r>
          </w:p>
        </w:tc>
        <w:tc>
          <w:tcPr>
            <w:tcW w:w="4860" w:type="dxa"/>
            <w:tcBorders>
              <w:top w:val="single" w:color="auto" w:sz="6" w:space="0"/>
              <w:left w:val="nil"/>
              <w:bottom w:val="single" w:color="auto" w:sz="6" w:space="0"/>
              <w:right w:val="single" w:color="auto" w:sz="6" w:space="0"/>
            </w:tcBorders>
            <w:tcMar/>
            <w:hideMark/>
          </w:tcPr>
          <w:p w:rsidRPr="00080ACA" w:rsidR="00AA328A" w:rsidP="18C30F14" w:rsidRDefault="00AA328A" w14:paraId="6551C3F7" w14:textId="77777777">
            <w:pPr>
              <w:jc w:val="cente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Décès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d'adultes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N</w:t>
            </w:r>
            <w:r w:rsidRPr="18C30F14" w:rsidR="69CE7CFD">
              <w:rPr>
                <w:rFonts w:ascii="Calibri" w:hAnsi="Calibri" w:cs="Calibri" w:asciiTheme="minorAscii" w:hAnsiTheme="minorAscii" w:cstheme="minorAscii"/>
                <w:color w:val="262626" w:themeColor="text1" w:themeTint="D9" w:themeShade="FF"/>
                <w:sz w:val="24"/>
                <w:szCs w:val="24"/>
              </w:rPr>
              <w:t>= )</w:t>
            </w:r>
          </w:p>
          <w:p w:rsidRPr="00080ACA" w:rsidR="00AA328A" w:rsidP="18C30F14" w:rsidRDefault="00AA328A" w14:paraId="0CD7CF3F" w14:textId="77777777">
            <w:pPr>
              <w:jc w:val="center"/>
              <w:textAlignment w:val="baseline"/>
              <w:rPr>
                <w:rFonts w:ascii="Calibri" w:hAnsi="Calibri" w:cs="Calibri" w:asciiTheme="minorAscii" w:hAnsiTheme="minorAscii" w:cstheme="minorAscii"/>
                <w:color w:val="262626" w:themeColor="text1" w:themeTint="D9"/>
                <w:sz w:val="24"/>
                <w:szCs w:val="24"/>
              </w:rPr>
            </w:pPr>
          </w:p>
          <w:p w:rsidRPr="00080ACA" w:rsidR="00AA328A" w:rsidP="18C30F14" w:rsidRDefault="00AA328A" w14:paraId="4E3668AC" w14:textId="77777777">
            <w:pPr>
              <w:jc w:val="cente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w:t>
            </w:r>
          </w:p>
          <w:p w:rsidRPr="00080ACA" w:rsidR="00AA328A" w:rsidP="18C30F14" w:rsidRDefault="00AA328A" w14:paraId="2900F742" w14:textId="77777777">
            <w:pP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8001446" w14:textId="77777777">
        <w:trPr>
          <w:trHeight w:val="315"/>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004F817F"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Reconnaissance de la </w:t>
            </w:r>
            <w:r w:rsidRPr="18C30F14" w:rsidR="69CE7CFD">
              <w:rPr>
                <w:rFonts w:ascii="Calibri" w:hAnsi="Calibri" w:cs="Calibri" w:asciiTheme="minorAscii" w:hAnsiTheme="minorAscii" w:cstheme="minorAscii"/>
                <w:b w:val="1"/>
                <w:bCs w:val="1"/>
                <w:color w:val="262626" w:themeColor="text1" w:themeTint="D9" w:themeShade="FF"/>
                <w:sz w:val="24"/>
                <w:szCs w:val="24"/>
              </w:rPr>
              <w:t>maladie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à domicile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05278403"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F8B307F" w14:textId="77777777">
        <w:trPr>
          <w:trHeight w:val="405"/>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16169796" w14:textId="77777777">
            <w:pPr>
              <w:ind w:start="69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1. </w:t>
            </w:r>
            <w:r w:rsidRPr="18C30F14" w:rsidR="69CE7CFD">
              <w:rPr>
                <w:rFonts w:ascii="Calibri" w:hAnsi="Calibri" w:cs="Calibri" w:asciiTheme="minorAscii" w:hAnsiTheme="minorAscii" w:cstheme="minorAscii"/>
                <w:color w:val="262626" w:themeColor="text1" w:themeTint="D9" w:themeShade="FF"/>
                <w:sz w:val="24"/>
                <w:szCs w:val="24"/>
              </w:rPr>
              <w:t>Décès</w:t>
            </w:r>
            <w:r w:rsidRPr="18C30F14" w:rsidR="69CE7CFD">
              <w:rPr>
                <w:rFonts w:ascii="Calibri" w:hAnsi="Calibri" w:cs="Calibri" w:asciiTheme="minorAscii" w:hAnsiTheme="minorAscii" w:cstheme="minorAscii"/>
                <w:color w:val="262626" w:themeColor="text1" w:themeTint="D9" w:themeShade="FF"/>
                <w:sz w:val="24"/>
                <w:szCs w:val="24"/>
              </w:rPr>
              <w:t xml:space="preserve"> d'un homme </w:t>
            </w:r>
            <w:r w:rsidRPr="18C30F14" w:rsidR="69CE7CFD">
              <w:rPr>
                <w:rFonts w:ascii="Calibri" w:hAnsi="Calibri" w:cs="Calibri" w:asciiTheme="minorAscii" w:hAnsiTheme="minorAscii" w:cstheme="minorAscii"/>
                <w:color w:val="262626" w:themeColor="text1" w:themeTint="D9" w:themeShade="FF"/>
                <w:sz w:val="24"/>
                <w:szCs w:val="24"/>
              </w:rPr>
              <w:t>ou</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d'une</w:t>
            </w:r>
            <w:r w:rsidRPr="18C30F14" w:rsidR="69CE7CFD">
              <w:rPr>
                <w:rFonts w:ascii="Calibri" w:hAnsi="Calibri" w:cs="Calibri" w:asciiTheme="minorAscii" w:hAnsiTheme="minorAscii" w:cstheme="minorAscii"/>
                <w:color w:val="262626" w:themeColor="text1" w:themeTint="D9" w:themeShade="FF"/>
                <w:sz w:val="24"/>
                <w:szCs w:val="24"/>
              </w:rPr>
              <w:t xml:space="preserve"> femme </w:t>
            </w:r>
            <w:r w:rsidRPr="18C30F14" w:rsidR="69CE7CFD">
              <w:rPr>
                <w:rFonts w:ascii="Calibri" w:hAnsi="Calibri" w:cs="Calibri" w:asciiTheme="minorAscii" w:hAnsiTheme="minorAscii" w:cstheme="minorAscii"/>
                <w:color w:val="262626" w:themeColor="text1" w:themeTint="D9" w:themeShade="FF"/>
                <w:sz w:val="24"/>
                <w:szCs w:val="24"/>
              </w:rPr>
              <w:t>adulte</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ou</w:t>
            </w:r>
            <w:r w:rsidRPr="18C30F14" w:rsidR="69CE7CFD">
              <w:rPr>
                <w:rFonts w:ascii="Calibri" w:hAnsi="Calibri" w:cs="Calibri" w:asciiTheme="minorAscii" w:hAnsiTheme="minorAscii" w:cstheme="minorAscii"/>
                <w:color w:val="262626" w:themeColor="text1" w:themeTint="D9" w:themeShade="FF"/>
                <w:sz w:val="24"/>
                <w:szCs w:val="24"/>
              </w:rPr>
              <w:t xml:space="preserve"> reconnaissance par un aidant des </w:t>
            </w:r>
            <w:r w:rsidRPr="18C30F14" w:rsidR="69CE7CFD">
              <w:rPr>
                <w:rFonts w:ascii="Calibri" w:hAnsi="Calibri" w:cs="Calibri" w:asciiTheme="minorAscii" w:hAnsiTheme="minorAscii" w:cstheme="minorAscii"/>
                <w:color w:val="262626" w:themeColor="text1" w:themeTint="D9" w:themeShade="FF"/>
                <w:sz w:val="24"/>
                <w:szCs w:val="24"/>
              </w:rPr>
              <w:t>signes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d'une</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maladie</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potentiellement</w:t>
            </w:r>
            <w:r w:rsidRPr="18C30F14" w:rsidR="69CE7CFD">
              <w:rPr>
                <w:rFonts w:ascii="Calibri" w:hAnsi="Calibri" w:cs="Calibri" w:asciiTheme="minorAscii" w:hAnsiTheme="minorAscii" w:cstheme="minorAscii"/>
                <w:color w:val="262626" w:themeColor="text1" w:themeTint="D9" w:themeShade="FF"/>
                <w:sz w:val="24"/>
                <w:szCs w:val="24"/>
              </w:rPr>
              <w:t xml:space="preserve"> grave </w:t>
            </w:r>
            <w:r w:rsidRPr="18C30F14" w:rsidR="69CE7CFD">
              <w:rPr>
                <w:rFonts w:ascii="Calibri" w:hAnsi="Calibri" w:cs="Calibri" w:asciiTheme="minorAscii" w:hAnsiTheme="minorAscii" w:cstheme="minorAscii"/>
                <w:color w:val="262626" w:themeColor="text1" w:themeTint="D9" w:themeShade="FF"/>
                <w:sz w:val="24"/>
                <w:szCs w:val="24"/>
              </w:rPr>
              <w:t>ou</w:t>
            </w:r>
            <w:r w:rsidRPr="18C30F14" w:rsidR="69CE7CFD">
              <w:rPr>
                <w:rFonts w:ascii="Calibri" w:hAnsi="Calibri" w:cs="Calibri" w:asciiTheme="minorAscii" w:hAnsiTheme="minorAscii" w:cstheme="minorAscii"/>
                <w:color w:val="262626" w:themeColor="text1" w:themeTint="D9" w:themeShade="FF"/>
                <w:sz w:val="24"/>
                <w:szCs w:val="24"/>
              </w:rPr>
              <w:t xml:space="preserve"> grave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7BC2142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603D2D30" w14:textId="77777777">
        <w:trPr>
          <w:trHeight w:val="36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79D05160"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Comportements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en</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matière de </w:t>
            </w:r>
            <w:r w:rsidRPr="18C30F14" w:rsidR="69CE7CFD">
              <w:rPr>
                <w:rFonts w:ascii="Calibri" w:hAnsi="Calibri" w:cs="Calibri" w:asciiTheme="minorAscii" w:hAnsiTheme="minorAscii" w:cstheme="minorAscii"/>
                <w:b w:val="1"/>
                <w:bCs w:val="1"/>
                <w:color w:val="262626" w:themeColor="text1" w:themeTint="D9" w:themeShade="FF"/>
                <w:sz w:val="24"/>
                <w:szCs w:val="24"/>
              </w:rPr>
              <w:t>recours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aux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47CEB68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4BDFA9B"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25FB639B"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2. </w:t>
            </w:r>
            <w:r w:rsidRPr="18C30F14" w:rsidR="69CE7CFD">
              <w:rPr>
                <w:rFonts w:ascii="Calibri" w:hAnsi="Calibri" w:cs="Calibri" w:asciiTheme="minorAscii" w:hAnsiTheme="minorAscii" w:cstheme="minorAscii"/>
                <w:color w:val="262626" w:themeColor="text1" w:themeTint="D9" w:themeShade="FF"/>
                <w:sz w:val="24"/>
                <w:szCs w:val="24"/>
              </w:rPr>
              <w:t>Aucun</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soin</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n'a</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été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prodigué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ou</w:t>
            </w:r>
            <w:r w:rsidRPr="18C30F14" w:rsidR="69CE7CFD">
              <w:rPr>
                <w:rFonts w:ascii="Calibri" w:hAnsi="Calibri" w:cs="Calibri" w:asciiTheme="minorAscii" w:hAnsiTheme="minorAscii" w:cstheme="minorAscii"/>
                <w:color w:val="262626" w:themeColor="text1" w:themeTint="D9" w:themeShade="FF"/>
                <w:sz w:val="24"/>
                <w:szCs w:val="24"/>
              </w:rPr>
              <w:t xml:space="preserve"> recherché pour le </w:t>
            </w:r>
            <w:r w:rsidRPr="18C30F14" w:rsidR="69CE7CFD">
              <w:rPr>
                <w:rFonts w:ascii="Calibri" w:hAnsi="Calibri" w:cs="Calibri" w:asciiTheme="minorAscii" w:hAnsiTheme="minorAscii" w:cstheme="minorAscii"/>
                <w:color w:val="262626" w:themeColor="text1" w:themeTint="D9" w:themeShade="FF"/>
                <w:sz w:val="24"/>
                <w:szCs w:val="24"/>
              </w:rPr>
              <w:t>défunt</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3828EAA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8659494"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5743D729"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3.1 Le </w:t>
            </w:r>
            <w:r w:rsidRPr="18C30F14" w:rsidR="69CE7CFD">
              <w:rPr>
                <w:rFonts w:ascii="Calibri" w:hAnsi="Calibri" w:cs="Calibri" w:asciiTheme="minorAscii" w:hAnsiTheme="minorAscii" w:cstheme="minorAscii"/>
                <w:color w:val="262626" w:themeColor="text1" w:themeTint="D9" w:themeShade="FF"/>
                <w:sz w:val="24"/>
                <w:szCs w:val="24"/>
              </w:rPr>
              <w:t>défunt</w:t>
            </w:r>
            <w:r w:rsidRPr="18C30F14" w:rsidR="69CE7CFD">
              <w:rPr>
                <w:rFonts w:ascii="Calibri" w:hAnsi="Calibri" w:cs="Calibri" w:asciiTheme="minorAscii" w:hAnsiTheme="minorAscii" w:cstheme="minorAscii"/>
                <w:color w:val="262626" w:themeColor="text1" w:themeTint="D9" w:themeShade="FF"/>
                <w:sz w:val="24"/>
                <w:szCs w:val="24"/>
              </w:rPr>
              <w:t xml:space="preserve"> a </w:t>
            </w:r>
            <w:r w:rsidRPr="18C30F14" w:rsidR="69CE7CFD">
              <w:rPr>
                <w:rFonts w:ascii="Calibri" w:hAnsi="Calibri" w:cs="Calibri" w:asciiTheme="minorAscii" w:hAnsiTheme="minorAscii" w:cstheme="minorAscii"/>
                <w:color w:val="262626" w:themeColor="text1" w:themeTint="D9" w:themeShade="FF"/>
                <w:sz w:val="24"/>
                <w:szCs w:val="24"/>
              </w:rPr>
              <w:t>uniquement</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reçu</w:t>
            </w:r>
            <w:r w:rsidRPr="18C30F14" w:rsidR="69CE7CFD">
              <w:rPr>
                <w:rFonts w:ascii="Calibri" w:hAnsi="Calibri" w:cs="Calibri" w:asciiTheme="minorAscii" w:hAnsiTheme="minorAscii" w:cstheme="minorAscii"/>
                <w:color w:val="262626" w:themeColor="text1" w:themeTint="D9" w:themeShade="FF"/>
                <w:sz w:val="24"/>
                <w:szCs w:val="24"/>
              </w:rPr>
              <w:t xml:space="preserve"> des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à domicile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60A22B5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82BA8FA" w14:textId="77777777">
        <w:trPr>
          <w:trHeight w:val="405"/>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7C01C1C9"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3.2 Le </w:t>
            </w:r>
            <w:r w:rsidRPr="18C30F14" w:rsidR="69CE7CFD">
              <w:rPr>
                <w:rFonts w:ascii="Calibri" w:hAnsi="Calibri" w:cs="Calibri" w:asciiTheme="minorAscii" w:hAnsiTheme="minorAscii" w:cstheme="minorAscii"/>
                <w:color w:val="262626" w:themeColor="text1" w:themeTint="D9" w:themeShade="FF"/>
                <w:sz w:val="24"/>
                <w:szCs w:val="24"/>
              </w:rPr>
              <w:t>défunt</w:t>
            </w:r>
            <w:r w:rsidRPr="18C30F14" w:rsidR="69CE7CFD">
              <w:rPr>
                <w:rFonts w:ascii="Calibri" w:hAnsi="Calibri" w:cs="Calibri" w:asciiTheme="minorAscii" w:hAnsiTheme="minorAscii" w:cstheme="minorAscii"/>
                <w:color w:val="262626" w:themeColor="text1" w:themeTint="D9" w:themeShade="FF"/>
                <w:sz w:val="24"/>
                <w:szCs w:val="24"/>
              </w:rPr>
              <w:t xml:space="preserve"> a </w:t>
            </w:r>
            <w:r w:rsidRPr="18C30F14" w:rsidR="69CE7CFD">
              <w:rPr>
                <w:rFonts w:ascii="Calibri" w:hAnsi="Calibri" w:cs="Calibri" w:asciiTheme="minorAscii" w:hAnsiTheme="minorAscii" w:cstheme="minorAscii"/>
                <w:color w:val="262626" w:themeColor="text1" w:themeTint="D9" w:themeShade="FF"/>
                <w:sz w:val="24"/>
                <w:szCs w:val="24"/>
              </w:rPr>
              <w:t>sollicité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ou</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tenté</w:t>
            </w:r>
            <w:r w:rsidRPr="18C30F14" w:rsidR="69CE7CFD">
              <w:rPr>
                <w:rFonts w:ascii="Calibri" w:hAnsi="Calibri" w:cs="Calibri" w:asciiTheme="minorAscii" w:hAnsiTheme="minorAscii" w:cstheme="minorAscii"/>
                <w:color w:val="262626" w:themeColor="text1" w:themeTint="D9" w:themeShade="FF"/>
                <w:sz w:val="24"/>
                <w:szCs w:val="24"/>
              </w:rPr>
              <w:t xml:space="preserve"> de </w:t>
            </w:r>
            <w:r w:rsidRPr="18C30F14" w:rsidR="69CE7CFD">
              <w:rPr>
                <w:rFonts w:ascii="Calibri" w:hAnsi="Calibri" w:cs="Calibri" w:asciiTheme="minorAscii" w:hAnsiTheme="minorAscii" w:cstheme="minorAscii"/>
                <w:color w:val="262626" w:themeColor="text1" w:themeTint="D9" w:themeShade="FF"/>
                <w:sz w:val="24"/>
                <w:szCs w:val="24"/>
              </w:rPr>
              <w:t>solliciter</w:t>
            </w:r>
            <w:r w:rsidRPr="18C30F14" w:rsidR="69CE7CFD">
              <w:rPr>
                <w:rFonts w:ascii="Calibri" w:hAnsi="Calibri" w:cs="Calibri" w:asciiTheme="minorAscii" w:hAnsiTheme="minorAscii" w:cstheme="minorAscii"/>
                <w:color w:val="262626" w:themeColor="text1" w:themeTint="D9" w:themeShade="FF"/>
                <w:sz w:val="24"/>
                <w:szCs w:val="24"/>
              </w:rPr>
              <w:t xml:space="preserve"> des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externes </w:t>
            </w:r>
            <w:r w:rsidRPr="18C30F14" w:rsidR="69CE7CFD">
              <w:rPr>
                <w:rFonts w:ascii="Calibri" w:hAnsi="Calibri" w:cs="Calibri" w:asciiTheme="minorAscii" w:hAnsiTheme="minorAscii" w:cstheme="minorAscii"/>
                <w:color w:val="262626" w:themeColor="text1" w:themeTint="D9" w:themeShade="FF"/>
                <w:sz w:val="24"/>
                <w:szCs w:val="24"/>
              </w:rPr>
              <w:t>en</w:t>
            </w:r>
            <w:r w:rsidRPr="18C30F14" w:rsidR="69CE7CFD">
              <w:rPr>
                <w:rFonts w:ascii="Calibri" w:hAnsi="Calibri" w:cs="Calibri" w:asciiTheme="minorAscii" w:hAnsiTheme="minorAscii" w:cstheme="minorAscii"/>
                <w:color w:val="262626" w:themeColor="text1" w:themeTint="D9" w:themeShade="FF"/>
                <w:sz w:val="24"/>
                <w:szCs w:val="24"/>
              </w:rPr>
              <w:t xml:space="preserve"> premier lieu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6A743BE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31DD5AF6" w14:textId="77777777">
        <w:trPr>
          <w:trHeight w:val="42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0DFE22F0"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3.3 Le </w:t>
            </w:r>
            <w:r w:rsidRPr="18C30F14" w:rsidR="69CE7CFD">
              <w:rPr>
                <w:rFonts w:ascii="Calibri" w:hAnsi="Calibri" w:cs="Calibri" w:asciiTheme="minorAscii" w:hAnsiTheme="minorAscii" w:cstheme="minorAscii"/>
                <w:color w:val="262626" w:themeColor="text1" w:themeTint="D9" w:themeShade="FF"/>
                <w:sz w:val="24"/>
                <w:szCs w:val="24"/>
              </w:rPr>
              <w:t>défunt</w:t>
            </w:r>
            <w:r w:rsidRPr="18C30F14" w:rsidR="69CE7CFD">
              <w:rPr>
                <w:rFonts w:ascii="Calibri" w:hAnsi="Calibri" w:cs="Calibri" w:asciiTheme="minorAscii" w:hAnsiTheme="minorAscii" w:cstheme="minorAscii"/>
                <w:color w:val="262626" w:themeColor="text1" w:themeTint="D9" w:themeShade="FF"/>
                <w:sz w:val="24"/>
                <w:szCs w:val="24"/>
              </w:rPr>
              <w:t xml:space="preserve"> a </w:t>
            </w:r>
            <w:r w:rsidRPr="18C30F14" w:rsidR="69CE7CFD">
              <w:rPr>
                <w:rFonts w:ascii="Calibri" w:hAnsi="Calibri" w:cs="Calibri" w:asciiTheme="minorAscii" w:hAnsiTheme="minorAscii" w:cstheme="minorAscii"/>
                <w:color w:val="262626" w:themeColor="text1" w:themeTint="D9" w:themeShade="FF"/>
                <w:sz w:val="24"/>
                <w:szCs w:val="24"/>
              </w:rPr>
              <w:t>cherché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ou</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tenté</w:t>
            </w:r>
            <w:r w:rsidRPr="18C30F14" w:rsidR="69CE7CFD">
              <w:rPr>
                <w:rFonts w:ascii="Calibri" w:hAnsi="Calibri" w:cs="Calibri" w:asciiTheme="minorAscii" w:hAnsiTheme="minorAscii" w:cstheme="minorAscii"/>
                <w:color w:val="262626" w:themeColor="text1" w:themeTint="D9" w:themeShade="FF"/>
                <w:sz w:val="24"/>
                <w:szCs w:val="24"/>
              </w:rPr>
              <w:t xml:space="preserve"> de </w:t>
            </w:r>
            <w:r w:rsidRPr="18C30F14" w:rsidR="69CE7CFD">
              <w:rPr>
                <w:rFonts w:ascii="Calibri" w:hAnsi="Calibri" w:cs="Calibri" w:asciiTheme="minorAscii" w:hAnsiTheme="minorAscii" w:cstheme="minorAscii"/>
                <w:color w:val="262626" w:themeColor="text1" w:themeTint="D9" w:themeShade="FF"/>
                <w:sz w:val="24"/>
                <w:szCs w:val="24"/>
              </w:rPr>
              <w:t>chercher</w:t>
            </w:r>
            <w:r w:rsidRPr="18C30F14" w:rsidR="69CE7CFD">
              <w:rPr>
                <w:rFonts w:ascii="Calibri" w:hAnsi="Calibri" w:cs="Calibri" w:asciiTheme="minorAscii" w:hAnsiTheme="minorAscii" w:cstheme="minorAscii"/>
                <w:color w:val="262626" w:themeColor="text1" w:themeTint="D9" w:themeShade="FF"/>
                <w:sz w:val="24"/>
                <w:szCs w:val="24"/>
              </w:rPr>
              <w:t xml:space="preserve"> des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à </w:t>
            </w:r>
            <w:r w:rsidRPr="18C30F14" w:rsidR="69CE7CFD">
              <w:rPr>
                <w:rFonts w:ascii="Calibri" w:hAnsi="Calibri" w:cs="Calibri" w:asciiTheme="minorAscii" w:hAnsiTheme="minorAscii" w:cstheme="minorAscii"/>
                <w:color w:val="262626" w:themeColor="text1" w:themeTint="D9" w:themeShade="FF"/>
                <w:sz w:val="24"/>
                <w:szCs w:val="24"/>
              </w:rPr>
              <w:t>l'extérieur</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comme</w:t>
            </w:r>
            <w:r w:rsidRPr="18C30F14" w:rsidR="69CE7CFD">
              <w:rPr>
                <w:rFonts w:ascii="Calibri" w:hAnsi="Calibri" w:cs="Calibri" w:asciiTheme="minorAscii" w:hAnsiTheme="minorAscii" w:cstheme="minorAscii"/>
                <w:color w:val="262626" w:themeColor="text1" w:themeTint="D9" w:themeShade="FF"/>
                <w:sz w:val="24"/>
                <w:szCs w:val="24"/>
              </w:rPr>
              <w:t xml:space="preserve"> deuxième </w:t>
            </w:r>
            <w:r w:rsidRPr="18C30F14" w:rsidR="69CE7CFD">
              <w:rPr>
                <w:rFonts w:ascii="Calibri" w:hAnsi="Calibri" w:cs="Calibri" w:asciiTheme="minorAscii" w:hAnsiTheme="minorAscii" w:cstheme="minorAscii"/>
                <w:color w:val="262626" w:themeColor="text1" w:themeTint="D9" w:themeShade="FF"/>
                <w:sz w:val="24"/>
                <w:szCs w:val="24"/>
              </w:rPr>
              <w:t>mesure</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698F19C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064C18C" w14:textId="77777777">
        <w:trPr>
          <w:trHeight w:val="42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13F75D85"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3.4. Le </w:t>
            </w:r>
            <w:r w:rsidRPr="18C30F14" w:rsidR="69CE7CFD">
              <w:rPr>
                <w:rFonts w:ascii="Calibri" w:hAnsi="Calibri" w:cs="Calibri" w:asciiTheme="minorAscii" w:hAnsiTheme="minorAscii" w:cstheme="minorAscii"/>
                <w:color w:val="262626" w:themeColor="text1" w:themeTint="D9" w:themeShade="FF"/>
                <w:sz w:val="24"/>
                <w:szCs w:val="24"/>
              </w:rPr>
              <w:t>défunt</w:t>
            </w:r>
            <w:r w:rsidRPr="18C30F14" w:rsidR="69CE7CFD">
              <w:rPr>
                <w:rFonts w:ascii="Calibri" w:hAnsi="Calibri" w:cs="Calibri" w:asciiTheme="minorAscii" w:hAnsiTheme="minorAscii" w:cstheme="minorAscii"/>
                <w:color w:val="262626" w:themeColor="text1" w:themeTint="D9" w:themeShade="FF"/>
                <w:sz w:val="24"/>
                <w:szCs w:val="24"/>
              </w:rPr>
              <w:t xml:space="preserve"> a </w:t>
            </w:r>
            <w:r w:rsidRPr="18C30F14" w:rsidR="69CE7CFD">
              <w:rPr>
                <w:rFonts w:ascii="Calibri" w:hAnsi="Calibri" w:cs="Calibri" w:asciiTheme="minorAscii" w:hAnsiTheme="minorAscii" w:cstheme="minorAscii"/>
                <w:color w:val="262626" w:themeColor="text1" w:themeTint="D9" w:themeShade="FF"/>
                <w:sz w:val="24"/>
                <w:szCs w:val="24"/>
              </w:rPr>
              <w:t>cherché</w:t>
            </w:r>
            <w:r w:rsidRPr="18C30F14" w:rsidR="69CE7CFD">
              <w:rPr>
                <w:rFonts w:ascii="Calibri" w:hAnsi="Calibri" w:cs="Calibri" w:asciiTheme="minorAscii" w:hAnsiTheme="minorAscii" w:cstheme="minorAscii"/>
                <w:color w:val="262626" w:themeColor="text1" w:themeTint="D9" w:themeShade="FF"/>
                <w:sz w:val="24"/>
                <w:szCs w:val="24"/>
              </w:rPr>
              <w:t xml:space="preserve"> à </w:t>
            </w:r>
            <w:r w:rsidRPr="18C30F14" w:rsidR="69CE7CFD">
              <w:rPr>
                <w:rFonts w:ascii="Calibri" w:hAnsi="Calibri" w:cs="Calibri" w:asciiTheme="minorAscii" w:hAnsiTheme="minorAscii" w:cstheme="minorAscii"/>
                <w:color w:val="262626" w:themeColor="text1" w:themeTint="D9" w:themeShade="FF"/>
                <w:sz w:val="24"/>
                <w:szCs w:val="24"/>
              </w:rPr>
              <w:t>obtenir</w:t>
            </w:r>
            <w:r w:rsidRPr="18C30F14" w:rsidR="69CE7CFD">
              <w:rPr>
                <w:rFonts w:ascii="Calibri" w:hAnsi="Calibri" w:cs="Calibri" w:asciiTheme="minorAscii" w:hAnsiTheme="minorAscii" w:cstheme="minorAscii"/>
                <w:color w:val="262626" w:themeColor="text1" w:themeTint="D9" w:themeShade="FF"/>
                <w:sz w:val="24"/>
                <w:szCs w:val="24"/>
              </w:rPr>
              <w:t xml:space="preserve"> des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à </w:t>
            </w:r>
            <w:r w:rsidRPr="18C30F14" w:rsidR="69CE7CFD">
              <w:rPr>
                <w:rFonts w:ascii="Calibri" w:hAnsi="Calibri" w:cs="Calibri" w:asciiTheme="minorAscii" w:hAnsiTheme="minorAscii" w:cstheme="minorAscii"/>
                <w:color w:val="262626" w:themeColor="text1" w:themeTint="D9" w:themeShade="FF"/>
                <w:sz w:val="24"/>
                <w:szCs w:val="24"/>
              </w:rPr>
              <w:t>l'extérieur</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en</w:t>
            </w:r>
            <w:r w:rsidRPr="18C30F14" w:rsidR="69CE7CFD">
              <w:rPr>
                <w:rFonts w:ascii="Calibri" w:hAnsi="Calibri" w:cs="Calibri" w:asciiTheme="minorAscii" w:hAnsiTheme="minorAscii" w:cstheme="minorAscii"/>
                <w:color w:val="262626" w:themeColor="text1" w:themeTint="D9" w:themeShade="FF"/>
                <w:sz w:val="24"/>
                <w:szCs w:val="24"/>
              </w:rPr>
              <w:t xml:space="preserve"> dernier </w:t>
            </w:r>
            <w:r w:rsidRPr="18C30F14" w:rsidR="69CE7CFD">
              <w:rPr>
                <w:rFonts w:ascii="Calibri" w:hAnsi="Calibri" w:cs="Calibri" w:asciiTheme="minorAscii" w:hAnsiTheme="minorAscii" w:cstheme="minorAscii"/>
                <w:color w:val="262626" w:themeColor="text1" w:themeTint="D9" w:themeShade="FF"/>
                <w:sz w:val="24"/>
                <w:szCs w:val="24"/>
              </w:rPr>
              <w:t>recours</w:t>
            </w:r>
          </w:p>
        </w:tc>
        <w:tc>
          <w:tcPr>
            <w:tcW w:w="4860" w:type="dxa"/>
            <w:tcBorders>
              <w:top w:val="nil"/>
              <w:left w:val="nil"/>
              <w:bottom w:val="single" w:color="auto" w:sz="6" w:space="0"/>
              <w:right w:val="single" w:color="auto" w:sz="6" w:space="0"/>
            </w:tcBorders>
            <w:tcMar/>
          </w:tcPr>
          <w:p w:rsidRPr="00080ACA" w:rsidR="00AA328A" w:rsidP="18C30F14" w:rsidRDefault="00AA328A" w14:paraId="13CB7C1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6360900D"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3461D201"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Choix des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externes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27C24868"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C75C53A"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0A832D80" w14:textId="77777777">
            <w:pPr>
              <w:ind w:start="720"/>
              <w:jc w:val="both"/>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4.1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formels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uniquement</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657534C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5DE372C"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2D1C183D" w14:textId="77777777">
            <w:pPr>
              <w:ind w:start="720"/>
              <w:jc w:val="both"/>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4.2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informels</w:t>
            </w:r>
            <w:r w:rsidRPr="18C30F14" w:rsidR="69CE7CFD">
              <w:rPr>
                <w:rFonts w:ascii="Calibri" w:hAnsi="Calibri" w:cs="Calibri" w:asciiTheme="minorAscii" w:hAnsiTheme="minorAscii" w:cstheme="minorAscii"/>
                <w:color w:val="262626" w:themeColor="text1" w:themeTint="D9" w:themeShade="FF"/>
                <w:sz w:val="24"/>
                <w:szCs w:val="24"/>
              </w:rPr>
              <w:t xml:space="preserve"> et </w:t>
            </w:r>
            <w:r w:rsidRPr="18C30F14" w:rsidR="69CE7CFD">
              <w:rPr>
                <w:rFonts w:ascii="Calibri" w:hAnsi="Calibri" w:cs="Calibri" w:asciiTheme="minorAscii" w:hAnsiTheme="minorAscii" w:cstheme="minorAscii"/>
                <w:color w:val="262626" w:themeColor="text1" w:themeTint="D9" w:themeShade="FF"/>
                <w:sz w:val="24"/>
                <w:szCs w:val="24"/>
              </w:rPr>
              <w:t>formels</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29DAB1A8"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AAC1973"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78F77536" w14:textId="77777777">
            <w:pPr>
              <w:ind w:start="720"/>
              <w:jc w:val="both"/>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4.3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informels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uniquement</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48589DD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C168E45"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07590A2D" w14:textId="77777777">
            <w:pPr>
              <w:jc w:val="both"/>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Choix de tout </w:t>
            </w:r>
            <w:r w:rsidRPr="18C30F14" w:rsidR="69CE7CFD">
              <w:rPr>
                <w:rFonts w:ascii="Calibri" w:hAnsi="Calibri" w:cs="Calibri" w:asciiTheme="minorAscii" w:hAnsiTheme="minorAscii" w:cstheme="minorAscii"/>
                <w:b w:val="1"/>
                <w:bCs w:val="1"/>
                <w:color w:val="262626" w:themeColor="text1" w:themeTint="D9" w:themeShade="FF"/>
                <w:sz w:val="24"/>
                <w:szCs w:val="24"/>
              </w:rPr>
              <w:t>type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formels</w:t>
            </w:r>
            <w:r w:rsidRPr="18C30F14" w:rsidR="69CE7CFD">
              <w:rPr>
                <w:rFonts w:ascii="Calibri" w:hAnsi="Calibri" w:cs="Calibri" w:asciiTheme="minorAscii" w:hAnsiTheme="minorAscii" w:cstheme="minorAscii"/>
                <w:b w:val="1"/>
                <w:bCs w:val="1"/>
                <w:color w:val="262626" w:themeColor="text1" w:themeTint="D9" w:themeShade="FF"/>
                <w:sz w:val="24"/>
                <w:szCs w:val="24"/>
              </w:rPr>
              <w:t>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7DE8191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6A146CA" w14:textId="77777777">
        <w:trPr>
          <w:trHeight w:val="63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185CD8E4"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sz w:val="24"/>
                <w:szCs w:val="24"/>
              </w:rPr>
              <w:t xml:space="preserve">5.1 </w:t>
            </w:r>
            <w:r w:rsidRPr="18C30F14" w:rsidR="69CE7CFD">
              <w:rPr>
                <w:rFonts w:ascii="Calibri" w:hAnsi="Calibri" w:cs="Calibri" w:asciiTheme="minorAscii" w:hAnsiTheme="minorAscii" w:cstheme="minorAscii"/>
                <w:color w:val="262626" w:themeColor="text1" w:themeTint="D9"/>
                <w:sz w:val="24"/>
                <w:szCs w:val="24"/>
              </w:rPr>
              <w:t xml:space="preserve">Décédé</w:t>
            </w:r>
            <w:r w:rsidRPr="18C30F14" w:rsidR="69CE7CFD">
              <w:rPr>
                <w:rFonts w:ascii="Calibri" w:hAnsi="Calibri" w:cs="Calibri" w:asciiTheme="minorAscii" w:hAnsiTheme="minorAscii" w:cstheme="minorAscii"/>
                <w:color w:val="262626" w:themeColor="text1" w:themeTint="D9"/>
                <w:sz w:val="24"/>
                <w:szCs w:val="24"/>
              </w:rPr>
              <w:t xml:space="preserve"> </w:t>
            </w:r>
            <w:r w:rsidRPr="18C30F14" w:rsidR="69CE7CFD">
              <w:rPr>
                <w:rFonts w:ascii="Calibri" w:hAnsi="Calibri" w:cs="Calibri" w:asciiTheme="minorAscii" w:hAnsiTheme="minorAscii" w:cstheme="minorAscii"/>
                <w:color w:val="262626" w:themeColor="text1" w:themeTint="D9"/>
                <w:sz w:val="24"/>
                <w:szCs w:val="24"/>
              </w:rPr>
              <w:t xml:space="preserve">pendant </w:t>
            </w:r>
            <w:r w:rsidRPr="18C30F14" w:rsidR="69CE7CFD">
              <w:rPr>
                <w:rFonts w:ascii="Calibri" w:hAnsi="Calibri" w:cs="Calibri" w:asciiTheme="minorAscii" w:hAnsiTheme="minorAscii" w:cstheme="minorAscii"/>
                <w:color w:val="262626" w:themeColor="text1" w:themeTint="D9"/>
                <w:sz w:val="24"/>
                <w:szCs w:val="24"/>
              </w:rPr>
              <w:t xml:space="preserve">le </w:t>
            </w:r>
            <w:r w:rsidRPr="18C30F14" w:rsidR="69CE7CFD">
              <w:rPr>
                <w:rFonts w:ascii="Calibri" w:hAnsi="Calibri" w:cs="Calibri" w:asciiTheme="minorAscii" w:hAnsiTheme="minorAscii" w:cstheme="minorAscii"/>
                <w:color w:val="262626" w:themeColor="text1" w:themeTint="D9"/>
                <w:sz w:val="24"/>
                <w:szCs w:val="24"/>
              </w:rPr>
              <w:t xml:space="preserve">trajet</w:t>
            </w:r>
            <w:r w:rsidRPr="18C30F14" w:rsidR="69CE7CFD">
              <w:rPr>
                <w:rFonts w:ascii="Calibri" w:hAnsi="Calibri" w:cs="Calibri" w:asciiTheme="minorAscii" w:hAnsiTheme="minorAscii" w:cstheme="minorAscii"/>
                <w:color w:val="262626" w:themeColor="text1" w:themeTint="D9"/>
                <w:sz w:val="24"/>
                <w:szCs w:val="24"/>
              </w:rPr>
              <w:t xml:space="preserve"> </w:t>
            </w:r>
            <w:r w:rsidRPr="18C30F14" w:rsidR="69CE7CFD">
              <w:rPr>
                <w:rFonts w:ascii="Calibri" w:hAnsi="Calibri" w:cs="Calibri" w:asciiTheme="minorAscii" w:hAnsiTheme="minorAscii" w:cstheme="minorAscii"/>
                <w:color w:val="262626" w:themeColor="text1" w:themeTint="D9"/>
                <w:sz w:val="24"/>
                <w:szCs w:val="24"/>
              </w:rPr>
              <w:t xml:space="preserve">ou</w:t>
            </w:r>
            <w:r w:rsidRPr="18C30F14" w:rsidR="69CE7CFD">
              <w:rPr>
                <w:rFonts w:ascii="Calibri" w:hAnsi="Calibri" w:cs="Calibri" w:asciiTheme="minorAscii" w:hAnsiTheme="minorAscii" w:cstheme="minorAscii"/>
                <w:color w:val="262626" w:themeColor="text1" w:themeTint="D9"/>
                <w:sz w:val="24"/>
                <w:szCs w:val="24"/>
              </w:rPr>
              <w:t xml:space="preserve"> </w:t>
            </w:r>
            <w:r w:rsidRPr="18C30F14" w:rsidR="69CE7CFD">
              <w:rPr>
                <w:rFonts w:ascii="Calibri" w:hAnsi="Calibri" w:cs="Calibri" w:asciiTheme="minorAscii" w:hAnsiTheme="minorAscii" w:cstheme="minorAscii"/>
                <w:color w:val="262626" w:themeColor="text1" w:themeTint="D9"/>
                <w:sz w:val="24"/>
                <w:szCs w:val="24"/>
              </w:rPr>
              <w:t xml:space="preserve">n'a</w:t>
            </w:r>
            <w:r w:rsidRPr="18C30F14" w:rsidR="69CE7CFD">
              <w:rPr>
                <w:rFonts w:ascii="Calibri" w:hAnsi="Calibri" w:cs="Calibri" w:asciiTheme="minorAscii" w:hAnsiTheme="minorAscii" w:cstheme="minorAscii"/>
                <w:color w:val="262626" w:themeColor="text1" w:themeTint="D9"/>
                <w:sz w:val="24"/>
                <w:szCs w:val="24"/>
              </w:rPr>
              <w:t xml:space="preserve"> pas </w:t>
            </w:r>
            <w:r w:rsidRPr="18C30F14" w:rsidR="69CE7CFD">
              <w:rPr>
                <w:rFonts w:ascii="Calibri" w:hAnsi="Calibri" w:cs="Calibri" w:asciiTheme="minorAscii" w:hAnsiTheme="minorAscii" w:cstheme="minorAscii"/>
                <w:color w:val="262626" w:themeColor="text1" w:themeTint="D9"/>
                <w:sz w:val="24"/>
                <w:szCs w:val="24"/>
              </w:rPr>
              <w:t xml:space="preserve">pu</w:t>
            </w:r>
            <w:r w:rsidRPr="18C30F14" w:rsidR="69CE7CFD">
              <w:rPr>
                <w:rFonts w:ascii="Calibri" w:hAnsi="Calibri" w:cs="Calibri" w:asciiTheme="minorAscii" w:hAnsiTheme="minorAscii" w:cstheme="minorAscii"/>
                <w:color w:val="262626" w:themeColor="text1" w:themeTint="D9"/>
                <w:sz w:val="24"/>
                <w:szCs w:val="24"/>
              </w:rPr>
              <w:t xml:space="preserve"> </w:t>
            </w:r>
            <w:r w:rsidRPr="18C30F14" w:rsidR="69CE7CFD">
              <w:rPr>
                <w:rFonts w:ascii="Calibri" w:hAnsi="Calibri" w:cs="Calibri" w:asciiTheme="minorAscii" w:hAnsiTheme="minorAscii" w:cstheme="minorAscii"/>
                <w:color w:val="262626" w:themeColor="text1" w:themeTint="D9"/>
                <w:sz w:val="24"/>
                <w:szCs w:val="24"/>
              </w:rPr>
              <w:t xml:space="preserve">atteindre</w:t>
            </w:r>
            <w:r w:rsidRPr="18C30F14" w:rsidR="69CE7CFD">
              <w:rPr>
                <w:rFonts w:ascii="Calibri" w:hAnsi="Calibri" w:cs="Calibri" w:asciiTheme="minorAscii" w:hAnsiTheme="minorAscii" w:cstheme="minorAscii"/>
                <w:color w:val="262626" w:themeColor="text1" w:themeTint="D9"/>
                <w:sz w:val="24"/>
                <w:szCs w:val="24"/>
              </w:rPr>
              <w:t xml:space="preserve"> le </w:t>
            </w:r>
            <w:r w:rsidRPr="18C30F14" w:rsidR="69CE7CFD">
              <w:rPr>
                <w:rFonts w:ascii="Calibri" w:hAnsi="Calibri" w:cs="Calibri" w:asciiTheme="minorAscii" w:hAnsiTheme="minorAscii" w:cstheme="minorAscii"/>
                <w:color w:val="262626" w:themeColor="text1" w:themeTint="D9"/>
                <w:sz w:val="24"/>
                <w:szCs w:val="24"/>
              </w:rPr>
              <w:t xml:space="preserve">prestataire</w:t>
            </w:r>
            <w:r w:rsidRPr="18C30F14" w:rsidR="69CE7CFD">
              <w:rPr>
                <w:rFonts w:ascii="Calibri" w:hAnsi="Calibri" w:cs="Calibri" w:asciiTheme="minorAscii" w:hAnsiTheme="minorAscii" w:cstheme="minorAscii"/>
                <w:color w:val="262626" w:themeColor="text1" w:themeTint="D9"/>
                <w:sz w:val="24"/>
                <w:szCs w:val="24"/>
              </w:rPr>
              <w:t xml:space="preserve"> de </w:t>
            </w:r>
            <w:r w:rsidRPr="18C30F14" w:rsidR="69CE7CFD">
              <w:rPr>
                <w:rFonts w:ascii="Calibri" w:hAnsi="Calibri" w:cs="Calibri" w:asciiTheme="minorAscii" w:hAnsiTheme="minorAscii" w:cstheme="minorAscii"/>
                <w:color w:val="262626" w:themeColor="text1" w:themeTint="D9"/>
                <w:sz w:val="24"/>
                <w:szCs w:val="24"/>
              </w:rPr>
              <w:t xml:space="preserve">soins</w:t>
            </w:r>
            <w:r w:rsidRPr="18C30F14" w:rsidR="69CE7CFD">
              <w:rPr>
                <w:rFonts w:ascii="Calibri" w:hAnsi="Calibri" w:cs="Calibri" w:asciiTheme="minorAscii" w:hAnsiTheme="minorAscii" w:cstheme="minorAscii"/>
                <w:color w:val="262626" w:themeColor="text1" w:themeTint="D9"/>
                <w:sz w:val="24"/>
                <w:szCs w:val="24"/>
              </w:rPr>
              <w:t xml:space="preserve"> de santé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3CF964E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6E13356" w14:textId="77777777">
        <w:trPr>
          <w:trHeight w:val="42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34258ECC"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5.2 A </w:t>
            </w:r>
            <w:r w:rsidRPr="18C30F14" w:rsidR="69CE7CFD">
              <w:rPr>
                <w:rFonts w:ascii="Calibri" w:hAnsi="Calibri" w:cs="Calibri" w:asciiTheme="minorAscii" w:hAnsiTheme="minorAscii" w:cstheme="minorAscii"/>
                <w:color w:val="262626" w:themeColor="text1" w:themeTint="D9" w:themeShade="FF"/>
                <w:sz w:val="24"/>
                <w:szCs w:val="24"/>
              </w:rPr>
              <w:t>atteint</w:t>
            </w:r>
            <w:r w:rsidRPr="18C30F14" w:rsidR="69CE7CFD">
              <w:rPr>
                <w:rFonts w:ascii="Calibri" w:hAnsi="Calibri" w:cs="Calibri" w:asciiTheme="minorAscii" w:hAnsiTheme="minorAscii" w:cstheme="minorAscii"/>
                <w:color w:val="262626" w:themeColor="text1" w:themeTint="D9" w:themeShade="FF"/>
                <w:sz w:val="24"/>
                <w:szCs w:val="24"/>
              </w:rPr>
              <w:t xml:space="preserve"> le premier </w:t>
            </w:r>
            <w:r w:rsidRPr="18C30F14" w:rsidR="69CE7CFD">
              <w:rPr>
                <w:rFonts w:ascii="Calibri" w:hAnsi="Calibri" w:cs="Calibri" w:asciiTheme="minorAscii" w:hAnsiTheme="minorAscii" w:cstheme="minorAscii"/>
                <w:color w:val="262626" w:themeColor="text1" w:themeTint="D9" w:themeShade="FF"/>
                <w:sz w:val="24"/>
                <w:szCs w:val="24"/>
              </w:rPr>
              <w:t>prestataire</w:t>
            </w:r>
            <w:r w:rsidRPr="18C30F14" w:rsidR="69CE7CFD">
              <w:rPr>
                <w:rFonts w:ascii="Calibri" w:hAnsi="Calibri" w:cs="Calibri" w:asciiTheme="minorAscii" w:hAnsiTheme="minorAscii" w:cstheme="minorAscii"/>
                <w:color w:val="262626" w:themeColor="text1" w:themeTint="D9" w:themeShade="FF"/>
                <w:sz w:val="24"/>
                <w:szCs w:val="24"/>
              </w:rPr>
              <w:t xml:space="preserve"> de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de santé et est </w:t>
            </w:r>
            <w:r w:rsidRPr="18C30F14" w:rsidR="69CE7CFD">
              <w:rPr>
                <w:rFonts w:ascii="Calibri" w:hAnsi="Calibri" w:cs="Calibri" w:asciiTheme="minorAscii" w:hAnsiTheme="minorAscii" w:cstheme="minorAscii"/>
                <w:color w:val="262626" w:themeColor="text1" w:themeTint="D9" w:themeShade="FF"/>
                <w:sz w:val="24"/>
                <w:szCs w:val="24"/>
              </w:rPr>
              <w:t>décédé</w:t>
            </w:r>
            <w:r w:rsidRPr="18C30F14" w:rsidR="69CE7CFD">
              <w:rPr>
                <w:rFonts w:ascii="Calibri" w:hAnsi="Calibri" w:cs="Calibri" w:asciiTheme="minorAscii" w:hAnsiTheme="minorAscii" w:cstheme="minorAscii"/>
                <w:color w:val="262626" w:themeColor="text1" w:themeTint="D9" w:themeShade="FF"/>
                <w:sz w:val="24"/>
                <w:szCs w:val="24"/>
              </w:rPr>
              <w:t xml:space="preserve"> dans </w:t>
            </w:r>
            <w:r w:rsidRPr="18C30F14" w:rsidR="69CE7CFD">
              <w:rPr>
                <w:rFonts w:ascii="Calibri" w:hAnsi="Calibri" w:cs="Calibri" w:asciiTheme="minorAscii" w:hAnsiTheme="minorAscii" w:cstheme="minorAscii"/>
                <w:color w:val="262626" w:themeColor="text1" w:themeTint="D9" w:themeShade="FF"/>
                <w:sz w:val="24"/>
                <w:szCs w:val="24"/>
              </w:rPr>
              <w:t>l'établissement</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1FE3F2A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DF70BD0" w14:textId="77777777">
        <w:trPr>
          <w:trHeight w:val="405"/>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087B19FA"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5.3 A </w:t>
            </w:r>
            <w:r w:rsidRPr="18C30F14" w:rsidR="69CE7CFD">
              <w:rPr>
                <w:rFonts w:ascii="Calibri" w:hAnsi="Calibri" w:cs="Calibri" w:asciiTheme="minorAscii" w:hAnsiTheme="minorAscii" w:cstheme="minorAscii"/>
                <w:color w:val="262626" w:themeColor="text1" w:themeTint="D9" w:themeShade="FF"/>
                <w:sz w:val="24"/>
                <w:szCs w:val="24"/>
              </w:rPr>
              <w:t>atteint</w:t>
            </w:r>
            <w:r w:rsidRPr="18C30F14" w:rsidR="69CE7CFD">
              <w:rPr>
                <w:rFonts w:ascii="Calibri" w:hAnsi="Calibri" w:cs="Calibri" w:asciiTheme="minorAscii" w:hAnsiTheme="minorAscii" w:cstheme="minorAscii"/>
                <w:color w:val="262626" w:themeColor="text1" w:themeTint="D9" w:themeShade="FF"/>
                <w:sz w:val="24"/>
                <w:szCs w:val="24"/>
              </w:rPr>
              <w:t xml:space="preserve"> le premier </w:t>
            </w:r>
            <w:r w:rsidRPr="18C30F14" w:rsidR="69CE7CFD">
              <w:rPr>
                <w:rFonts w:ascii="Calibri" w:hAnsi="Calibri" w:cs="Calibri" w:asciiTheme="minorAscii" w:hAnsiTheme="minorAscii" w:cstheme="minorAscii"/>
                <w:color w:val="262626" w:themeColor="text1" w:themeTint="D9" w:themeShade="FF"/>
                <w:sz w:val="24"/>
                <w:szCs w:val="24"/>
              </w:rPr>
              <w:t>prestataire</w:t>
            </w:r>
            <w:r w:rsidRPr="18C30F14" w:rsidR="69CE7CFD">
              <w:rPr>
                <w:rFonts w:ascii="Calibri" w:hAnsi="Calibri" w:cs="Calibri" w:asciiTheme="minorAscii" w:hAnsiTheme="minorAscii" w:cstheme="minorAscii"/>
                <w:color w:val="262626" w:themeColor="text1" w:themeTint="D9" w:themeShade="FF"/>
                <w:sz w:val="24"/>
                <w:szCs w:val="24"/>
              </w:rPr>
              <w:t xml:space="preserve"> de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de santé et a </w:t>
            </w:r>
            <w:r w:rsidRPr="18C30F14" w:rsidR="69CE7CFD">
              <w:rPr>
                <w:rFonts w:ascii="Calibri" w:hAnsi="Calibri" w:cs="Calibri" w:asciiTheme="minorAscii" w:hAnsiTheme="minorAscii" w:cstheme="minorAscii"/>
                <w:color w:val="262626" w:themeColor="text1" w:themeTint="D9" w:themeShade="FF"/>
                <w:sz w:val="24"/>
                <w:szCs w:val="24"/>
              </w:rPr>
              <w:t>quitté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l'établissement</w:t>
            </w:r>
            <w:r w:rsidRPr="18C30F14" w:rsidR="69CE7CFD">
              <w:rPr>
                <w:rFonts w:ascii="Calibri" w:hAnsi="Calibri" w:cs="Calibri" w:asciiTheme="minorAscii" w:hAnsiTheme="minorAscii" w:cstheme="minorAscii"/>
                <w:color w:val="262626" w:themeColor="text1" w:themeTint="D9" w:themeShade="FF"/>
                <w:sz w:val="24"/>
                <w:szCs w:val="24"/>
              </w:rPr>
              <w:t xml:space="preserve"> vivant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75A033F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686F0EA"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298CE622" w14:textId="77777777">
            <w:pPr>
              <w:jc w:val="both"/>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Décision</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du </w:t>
            </w:r>
            <w:r w:rsidRPr="18C30F14" w:rsidR="69CE7CFD">
              <w:rPr>
                <w:rFonts w:ascii="Calibri" w:hAnsi="Calibri" w:cs="Calibri" w:asciiTheme="minorAscii" w:hAnsiTheme="minorAscii" w:cstheme="minorAscii"/>
                <w:b w:val="1"/>
                <w:bCs w:val="1"/>
                <w:color w:val="262626" w:themeColor="text1" w:themeTint="D9" w:themeShade="FF"/>
                <w:sz w:val="24"/>
                <w:szCs w:val="24"/>
              </w:rPr>
              <w:t>prestataire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 santé au moment de la sortie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1D65695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7C51628" w14:textId="77777777">
        <w:trPr>
          <w:trHeight w:val="42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11D537B3" w14:textId="77777777">
            <w:pPr>
              <w:ind w:start="720"/>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6.1 Le </w:t>
            </w:r>
            <w:r w:rsidRPr="18C30F14" w:rsidR="69CE7CFD">
              <w:rPr>
                <w:rFonts w:ascii="Calibri" w:hAnsi="Calibri" w:cs="Calibri" w:asciiTheme="minorAscii" w:hAnsiTheme="minorAscii" w:cstheme="minorAscii"/>
                <w:color w:val="262626" w:themeColor="text1" w:themeTint="D9" w:themeShade="FF"/>
                <w:sz w:val="24"/>
                <w:szCs w:val="24"/>
              </w:rPr>
              <w:t>défunt</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n'a</w:t>
            </w:r>
            <w:r w:rsidRPr="18C30F14" w:rsidR="69CE7CFD">
              <w:rPr>
                <w:rFonts w:ascii="Calibri" w:hAnsi="Calibri" w:cs="Calibri" w:asciiTheme="minorAscii" w:hAnsiTheme="minorAscii" w:cstheme="minorAscii"/>
                <w:color w:val="262626" w:themeColor="text1" w:themeTint="D9" w:themeShade="FF"/>
                <w:sz w:val="24"/>
                <w:szCs w:val="24"/>
              </w:rPr>
              <w:t xml:space="preserve"> pas </w:t>
            </w:r>
            <w:r w:rsidRPr="18C30F14" w:rsidR="69CE7CFD">
              <w:rPr>
                <w:rFonts w:ascii="Calibri" w:hAnsi="Calibri" w:cs="Calibri" w:asciiTheme="minorAscii" w:hAnsiTheme="minorAscii" w:cstheme="minorAscii"/>
                <w:color w:val="262626" w:themeColor="text1" w:themeTint="D9" w:themeShade="FF"/>
                <w:sz w:val="24"/>
                <w:szCs w:val="24"/>
              </w:rPr>
              <w:t>été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orienté</w:t>
            </w:r>
            <w:r w:rsidRPr="18C30F14" w:rsidR="69CE7CFD">
              <w:rPr>
                <w:rFonts w:ascii="Calibri" w:hAnsi="Calibri" w:cs="Calibri" w:asciiTheme="minorAscii" w:hAnsiTheme="minorAscii" w:cstheme="minorAscii"/>
                <w:color w:val="262626" w:themeColor="text1" w:themeTint="D9" w:themeShade="FF"/>
                <w:sz w:val="24"/>
                <w:szCs w:val="24"/>
              </w:rPr>
              <w:t xml:space="preserve"> vers un </w:t>
            </w:r>
            <w:r w:rsidRPr="18C30F14" w:rsidR="69CE7CFD">
              <w:rPr>
                <w:rFonts w:ascii="Calibri" w:hAnsi="Calibri" w:cs="Calibri" w:asciiTheme="minorAscii" w:hAnsiTheme="minorAscii" w:cstheme="minorAscii"/>
                <w:color w:val="262626" w:themeColor="text1" w:themeTint="D9" w:themeShade="FF"/>
                <w:sz w:val="24"/>
                <w:szCs w:val="24"/>
              </w:rPr>
              <w:t>autre</w:t>
            </w:r>
            <w:r w:rsidRPr="18C30F14" w:rsidR="69CE7CFD">
              <w:rPr>
                <w:rFonts w:ascii="Calibri" w:hAnsi="Calibri" w:cs="Calibri" w:asciiTheme="minorAscii" w:hAnsiTheme="minorAscii" w:cstheme="minorAscii"/>
                <w:color w:val="262626" w:themeColor="text1" w:themeTint="D9" w:themeShade="FF"/>
                <w:sz w:val="24"/>
                <w:szCs w:val="24"/>
              </w:rPr>
              <w:t xml:space="preserve"> service </w:t>
            </w:r>
            <w:r w:rsidRPr="18C30F14" w:rsidR="69CE7CFD">
              <w:rPr>
                <w:rFonts w:ascii="Calibri" w:hAnsi="Calibri" w:cs="Calibri" w:asciiTheme="minorAscii" w:hAnsiTheme="minorAscii" w:cstheme="minorAscii"/>
                <w:color w:val="262626" w:themeColor="text1" w:themeTint="D9" w:themeShade="FF"/>
                <w:sz w:val="24"/>
                <w:szCs w:val="24"/>
              </w:rPr>
              <w:t xml:space="preserve">et </w:t>
            </w:r>
            <w:r w:rsidRPr="18C30F14" w:rsidR="69CE7CFD">
              <w:rPr>
                <w:rFonts w:ascii="Calibri" w:hAnsi="Calibri" w:cs="Calibri" w:asciiTheme="minorAscii" w:hAnsiTheme="minorAscii" w:cstheme="minorAscii"/>
                <w:color w:val="262626" w:themeColor="text1" w:themeTint="D9" w:themeShade="FF"/>
                <w:sz w:val="24"/>
                <w:szCs w:val="24"/>
              </w:rPr>
              <w:t>n'a</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reçu</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aucune</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recommandation</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concernant</w:t>
            </w:r>
            <w:r w:rsidRPr="18C30F14" w:rsidR="69CE7CFD">
              <w:rPr>
                <w:rFonts w:ascii="Calibri" w:hAnsi="Calibri" w:cs="Calibri" w:asciiTheme="minorAscii" w:hAnsiTheme="minorAscii" w:cstheme="minorAscii"/>
                <w:color w:val="262626" w:themeColor="text1" w:themeTint="D9" w:themeShade="FF"/>
                <w:sz w:val="24"/>
                <w:szCs w:val="24"/>
              </w:rPr>
              <w:t xml:space="preserve"> les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à domicile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3BC676B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9A5CAE2" w14:textId="77777777">
        <w:trPr>
          <w:trHeight w:val="42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6EEFE7E7" w14:textId="77777777">
            <w:pPr>
              <w:ind w:start="720"/>
              <w:jc w:val="both"/>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6.2 Le </w:t>
            </w:r>
            <w:r w:rsidRPr="18C30F14" w:rsidR="69CE7CFD">
              <w:rPr>
                <w:rFonts w:ascii="Calibri" w:hAnsi="Calibri" w:cs="Calibri" w:asciiTheme="minorAscii" w:hAnsiTheme="minorAscii" w:cstheme="minorAscii"/>
                <w:color w:val="262626" w:themeColor="text1" w:themeTint="D9" w:themeShade="FF"/>
                <w:sz w:val="24"/>
                <w:szCs w:val="24"/>
              </w:rPr>
              <w:t>défunt</w:t>
            </w:r>
            <w:r w:rsidRPr="18C30F14" w:rsidR="69CE7CFD">
              <w:rPr>
                <w:rFonts w:ascii="Calibri" w:hAnsi="Calibri" w:cs="Calibri" w:asciiTheme="minorAscii" w:hAnsiTheme="minorAscii" w:cstheme="minorAscii"/>
                <w:color w:val="262626" w:themeColor="text1" w:themeTint="D9" w:themeShade="FF"/>
                <w:sz w:val="24"/>
                <w:szCs w:val="24"/>
              </w:rPr>
              <w:t xml:space="preserve"> a </w:t>
            </w:r>
            <w:r w:rsidRPr="18C30F14" w:rsidR="69CE7CFD">
              <w:rPr>
                <w:rFonts w:ascii="Calibri" w:hAnsi="Calibri" w:cs="Calibri" w:asciiTheme="minorAscii" w:hAnsiTheme="minorAscii" w:cstheme="minorAscii"/>
                <w:color w:val="262626" w:themeColor="text1" w:themeTint="D9" w:themeShade="FF"/>
                <w:sz w:val="24"/>
                <w:szCs w:val="24"/>
              </w:rPr>
              <w:t>été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orienté</w:t>
            </w:r>
            <w:r w:rsidRPr="18C30F14" w:rsidR="69CE7CFD">
              <w:rPr>
                <w:rFonts w:ascii="Calibri" w:hAnsi="Calibri" w:cs="Calibri" w:asciiTheme="minorAscii" w:hAnsiTheme="minorAscii" w:cstheme="minorAscii"/>
                <w:color w:val="262626" w:themeColor="text1" w:themeTint="D9" w:themeShade="FF"/>
                <w:sz w:val="24"/>
                <w:szCs w:val="24"/>
              </w:rPr>
              <w:t xml:space="preserve"> vers un </w:t>
            </w:r>
            <w:r w:rsidRPr="18C30F14" w:rsidR="69CE7CFD">
              <w:rPr>
                <w:rFonts w:ascii="Calibri" w:hAnsi="Calibri" w:cs="Calibri" w:asciiTheme="minorAscii" w:hAnsiTheme="minorAscii" w:cstheme="minorAscii"/>
                <w:color w:val="262626" w:themeColor="text1" w:themeTint="D9" w:themeShade="FF"/>
                <w:sz w:val="24"/>
                <w:szCs w:val="24"/>
              </w:rPr>
              <w:t>autre</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prestataire</w:t>
            </w:r>
            <w:r w:rsidRPr="18C30F14" w:rsidR="69CE7CFD">
              <w:rPr>
                <w:rFonts w:ascii="Calibri" w:hAnsi="Calibri" w:cs="Calibri" w:asciiTheme="minorAscii" w:hAnsiTheme="minorAscii" w:cstheme="minorAscii"/>
                <w:color w:val="262626" w:themeColor="text1" w:themeTint="D9" w:themeShade="FF"/>
                <w:sz w:val="24"/>
                <w:szCs w:val="24"/>
              </w:rPr>
              <w:t xml:space="preserve"> de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de santé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04A06DED"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33DE5710" w14:textId="77777777">
        <w:trPr>
          <w:trHeight w:val="405"/>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0864F2E8"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L'aidant</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a </w:t>
            </w:r>
            <w:r w:rsidRPr="18C30F14" w:rsidR="69CE7CFD">
              <w:rPr>
                <w:rFonts w:ascii="Calibri" w:hAnsi="Calibri" w:cs="Calibri" w:asciiTheme="minorAscii" w:hAnsiTheme="minorAscii" w:cstheme="minorAscii"/>
                <w:b w:val="1"/>
                <w:bCs w:val="1"/>
                <w:color w:val="262626" w:themeColor="text1" w:themeTint="D9" w:themeShade="FF"/>
                <w:sz w:val="24"/>
                <w:szCs w:val="24"/>
              </w:rPr>
              <w:t>suivi</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la </w:t>
            </w:r>
            <w:r w:rsidRPr="18C30F14" w:rsidR="69CE7CFD">
              <w:rPr>
                <w:rFonts w:ascii="Calibri" w:hAnsi="Calibri" w:cs="Calibri" w:asciiTheme="minorAscii" w:hAnsiTheme="minorAscii" w:cstheme="minorAscii"/>
                <w:b w:val="1"/>
                <w:bCs w:val="1"/>
                <w:color w:val="262626" w:themeColor="text1" w:themeTint="D9" w:themeShade="FF"/>
                <w:sz w:val="24"/>
                <w:szCs w:val="24"/>
              </w:rPr>
              <w:t>recommandation</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et </w:t>
            </w:r>
            <w:r w:rsidRPr="18C30F14" w:rsidR="69CE7CFD">
              <w:rPr>
                <w:rFonts w:ascii="Calibri" w:hAnsi="Calibri" w:cs="Calibri" w:asciiTheme="minorAscii" w:hAnsiTheme="minorAscii" w:cstheme="minorAscii"/>
                <w:b w:val="1"/>
                <w:bCs w:val="1"/>
                <w:color w:val="262626" w:themeColor="text1" w:themeTint="D9" w:themeShade="FF"/>
                <w:sz w:val="24"/>
                <w:szCs w:val="24"/>
              </w:rPr>
              <w:t>s'est</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rendu</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chez un deuxième </w:t>
            </w:r>
            <w:r w:rsidRPr="18C30F14" w:rsidR="69CE7CFD">
              <w:rPr>
                <w:rFonts w:ascii="Calibri" w:hAnsi="Calibri" w:cs="Calibri" w:asciiTheme="minorAscii" w:hAnsiTheme="minorAscii" w:cstheme="minorAscii"/>
                <w:b w:val="1"/>
                <w:bCs w:val="1"/>
                <w:color w:val="262626" w:themeColor="text1" w:themeTint="D9" w:themeShade="FF"/>
                <w:sz w:val="24"/>
                <w:szCs w:val="24"/>
              </w:rPr>
              <w:t>ou</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dernier </w:t>
            </w:r>
            <w:r w:rsidRPr="18C30F14" w:rsidR="69CE7CFD">
              <w:rPr>
                <w:rFonts w:ascii="Calibri" w:hAnsi="Calibri" w:cs="Calibri" w:asciiTheme="minorAscii" w:hAnsiTheme="minorAscii" w:cstheme="minorAscii"/>
                <w:b w:val="1"/>
                <w:bCs w:val="1"/>
                <w:color w:val="262626" w:themeColor="text1" w:themeTint="D9" w:themeShade="FF"/>
                <w:sz w:val="24"/>
                <w:szCs w:val="24"/>
              </w:rPr>
              <w:t>prestataire</w:t>
            </w:r>
            <w:r w:rsidRPr="18C30F14" w:rsidR="69CE7CFD">
              <w:rPr>
                <w:rFonts w:ascii="Calibri" w:hAnsi="Calibri" w:cs="Calibri" w:asciiTheme="minorAscii" w:hAnsiTheme="minorAscii" w:cstheme="minorAscii"/>
                <w:b w:val="1"/>
                <w:bCs w:val="1"/>
                <w:color w:val="262626" w:themeColor="text1" w:themeTint="D9" w:themeShade="FF"/>
                <w:sz w:val="24"/>
                <w:szCs w:val="24"/>
              </w:rPr>
              <w:t>.  </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23C7679A" w14:textId="77777777">
            <w:pPr>
              <w:textAlignment w:val="baseline"/>
              <w:rPr>
                <w:rFonts w:ascii="Calibri" w:hAnsi="Calibri" w:cs="Calibri" w:asciiTheme="minorAscii" w:hAnsiTheme="minorAscii" w:cstheme="minorAscii"/>
                <w:color w:val="262626" w:themeColor="text1" w:themeTint="D9"/>
                <w:sz w:val="24"/>
                <w:szCs w:val="24"/>
              </w:rPr>
            </w:pPr>
          </w:p>
        </w:tc>
      </w:tr>
      <w:tr w:rsidRPr="00080ACA" w:rsidR="00AA328A" w:rsidTr="18C30F14" w14:paraId="5CB1CB03" w14:textId="77777777">
        <w:trPr>
          <w:trHeight w:val="300"/>
        </w:trPr>
        <w:tc>
          <w:tcPr>
            <w:tcW w:w="5122" w:type="dxa"/>
            <w:tcBorders>
              <w:top w:val="nil"/>
              <w:left w:val="single" w:color="auto" w:sz="6" w:space="0"/>
              <w:bottom w:val="single" w:color="auto" w:sz="6" w:space="0"/>
              <w:right w:val="single" w:color="auto" w:sz="6" w:space="0"/>
            </w:tcBorders>
            <w:tcMar/>
            <w:hideMark/>
          </w:tcPr>
          <w:p w:rsidRPr="00080ACA" w:rsidR="00AA328A" w:rsidP="18C30F14" w:rsidRDefault="00AA328A" w14:paraId="73BECBAA" w14:textId="77777777">
            <w:pPr>
              <w:ind w:start="720"/>
              <w:jc w:val="both"/>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7.1 Respect de </w:t>
            </w:r>
            <w:r w:rsidRPr="18C30F14" w:rsidR="69CE7CFD">
              <w:rPr>
                <w:rFonts w:ascii="Calibri" w:hAnsi="Calibri" w:cs="Calibri" w:asciiTheme="minorAscii" w:hAnsiTheme="minorAscii" w:cstheme="minorAscii"/>
                <w:color w:val="262626" w:themeColor="text1" w:themeTint="D9" w:themeShade="FF"/>
                <w:sz w:val="24"/>
                <w:szCs w:val="24"/>
              </w:rPr>
              <w:t>l'orientation</w:t>
            </w:r>
            <w:r w:rsidRPr="18C30F14" w:rsidR="69CE7CFD">
              <w:rPr>
                <w:rFonts w:ascii="Calibri" w:hAnsi="Calibri" w:cs="Calibri" w:asciiTheme="minorAscii" w:hAnsiTheme="minorAscii" w:cstheme="minorAscii"/>
                <w:color w:val="262626" w:themeColor="text1" w:themeTint="D9" w:themeShade="FF"/>
                <w:sz w:val="24"/>
                <w:szCs w:val="24"/>
              </w:rPr>
              <w:t xml:space="preserve"> (le </w:t>
            </w:r>
            <w:r w:rsidRPr="18C30F14" w:rsidR="69CE7CFD">
              <w:rPr>
                <w:rFonts w:ascii="Calibri" w:hAnsi="Calibri" w:cs="Calibri" w:asciiTheme="minorAscii" w:hAnsiTheme="minorAscii" w:cstheme="minorAscii"/>
                <w:color w:val="262626" w:themeColor="text1" w:themeTint="D9" w:themeShade="FF"/>
                <w:sz w:val="24"/>
                <w:szCs w:val="24"/>
              </w:rPr>
              <w:t>défunt</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s'est</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rendu</w:t>
            </w:r>
            <w:r w:rsidRPr="18C30F14" w:rsidR="69CE7CFD">
              <w:rPr>
                <w:rFonts w:ascii="Calibri" w:hAnsi="Calibri" w:cs="Calibri" w:asciiTheme="minorAscii" w:hAnsiTheme="minorAscii" w:cstheme="minorAscii"/>
                <w:color w:val="262626" w:themeColor="text1" w:themeTint="D9" w:themeShade="FF"/>
                <w:sz w:val="24"/>
                <w:szCs w:val="24"/>
              </w:rPr>
              <w:t xml:space="preserve"> chez le </w:t>
            </w:r>
            <w:r w:rsidRPr="18C30F14" w:rsidR="69CE7CFD">
              <w:rPr>
                <w:rFonts w:ascii="Calibri" w:hAnsi="Calibri" w:cs="Calibri" w:asciiTheme="minorAscii" w:hAnsiTheme="minorAscii" w:cstheme="minorAscii"/>
                <w:color w:val="262626" w:themeColor="text1" w:themeTint="D9" w:themeShade="FF"/>
                <w:sz w:val="24"/>
                <w:szCs w:val="24"/>
              </w:rPr>
              <w:t>prestataire</w:t>
            </w:r>
            <w:r w:rsidRPr="18C30F14" w:rsidR="69CE7CFD">
              <w:rPr>
                <w:rFonts w:ascii="Calibri" w:hAnsi="Calibri" w:cs="Calibri" w:asciiTheme="minorAscii" w:hAnsiTheme="minorAscii" w:cstheme="minorAscii"/>
                <w:color w:val="262626" w:themeColor="text1" w:themeTint="D9" w:themeShade="FF"/>
                <w:sz w:val="24"/>
                <w:szCs w:val="24"/>
              </w:rPr>
              <w:t xml:space="preserve"> de </w:t>
            </w:r>
            <w:r w:rsidRPr="18C30F14" w:rsidR="69CE7CFD">
              <w:rPr>
                <w:rFonts w:ascii="Calibri" w:hAnsi="Calibri" w:cs="Calibri" w:asciiTheme="minorAscii" w:hAnsiTheme="minorAscii" w:cstheme="minorAscii"/>
                <w:color w:val="262626" w:themeColor="text1" w:themeTint="D9" w:themeShade="FF"/>
                <w:sz w:val="24"/>
                <w:szCs w:val="24"/>
              </w:rPr>
              <w:t>soins</w:t>
            </w:r>
            <w:r w:rsidRPr="18C30F14" w:rsidR="69CE7CFD">
              <w:rPr>
                <w:rFonts w:ascii="Calibri" w:hAnsi="Calibri" w:cs="Calibri" w:asciiTheme="minorAscii" w:hAnsiTheme="minorAscii" w:cstheme="minorAscii"/>
                <w:color w:val="262626" w:themeColor="text1" w:themeTint="D9" w:themeShade="FF"/>
                <w:sz w:val="24"/>
                <w:szCs w:val="24"/>
              </w:rPr>
              <w:t xml:space="preserve"> de santé vers </w:t>
            </w:r>
            <w:r w:rsidRPr="18C30F14" w:rsidR="69CE7CFD">
              <w:rPr>
                <w:rFonts w:ascii="Calibri" w:hAnsi="Calibri" w:cs="Calibri" w:asciiTheme="minorAscii" w:hAnsiTheme="minorAscii" w:cstheme="minorAscii"/>
                <w:color w:val="262626" w:themeColor="text1" w:themeTint="D9" w:themeShade="FF"/>
                <w:sz w:val="24"/>
                <w:szCs w:val="24"/>
              </w:rPr>
              <w:t>lequel</w:t>
            </w:r>
            <w:r w:rsidRPr="18C30F14" w:rsidR="69CE7CFD">
              <w:rPr>
                <w:rFonts w:ascii="Calibri" w:hAnsi="Calibri" w:cs="Calibri" w:asciiTheme="minorAscii" w:hAnsiTheme="minorAscii" w:cstheme="minorAscii"/>
                <w:color w:val="262626" w:themeColor="text1" w:themeTint="D9" w:themeShade="FF"/>
                <w:sz w:val="24"/>
                <w:szCs w:val="24"/>
              </w:rPr>
              <w:t xml:space="preserve"> il a </w:t>
            </w:r>
            <w:r w:rsidRPr="18C30F14" w:rsidR="69CE7CFD">
              <w:rPr>
                <w:rFonts w:ascii="Calibri" w:hAnsi="Calibri" w:cs="Calibri" w:asciiTheme="minorAscii" w:hAnsiTheme="minorAscii" w:cstheme="minorAscii"/>
                <w:color w:val="262626" w:themeColor="text1" w:themeTint="D9" w:themeShade="FF"/>
                <w:sz w:val="24"/>
                <w:szCs w:val="24"/>
              </w:rPr>
              <w:t>été</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9CE7CFD">
              <w:rPr>
                <w:rFonts w:ascii="Calibri" w:hAnsi="Calibri" w:cs="Calibri" w:asciiTheme="minorAscii" w:hAnsiTheme="minorAscii" w:cstheme="minorAscii"/>
                <w:color w:val="262626" w:themeColor="text1" w:themeTint="D9" w:themeShade="FF"/>
                <w:sz w:val="24"/>
                <w:szCs w:val="24"/>
              </w:rPr>
              <w:t>orienté</w:t>
            </w:r>
            <w:r w:rsidRPr="18C30F14" w:rsidR="69CE7CFD">
              <w:rPr>
                <w:rFonts w:ascii="Calibri" w:hAnsi="Calibri" w:cs="Calibri" w:asciiTheme="minorAscii" w:hAnsiTheme="minorAscii" w:cstheme="minorAscii"/>
                <w:color w:val="262626" w:themeColor="text1" w:themeTint="D9" w:themeShade="FF"/>
                <w:sz w:val="24"/>
                <w:szCs w:val="24"/>
              </w:rPr>
              <w:t>)</w:t>
            </w:r>
          </w:p>
        </w:tc>
        <w:tc>
          <w:tcPr>
            <w:tcW w:w="4860" w:type="dxa"/>
            <w:tcBorders>
              <w:top w:val="nil"/>
              <w:left w:val="nil"/>
              <w:bottom w:val="single" w:color="auto" w:sz="6" w:space="0"/>
              <w:right w:val="single" w:color="auto" w:sz="6" w:space="0"/>
            </w:tcBorders>
            <w:tcMar/>
            <w:hideMark/>
          </w:tcPr>
          <w:p w:rsidRPr="00080ACA" w:rsidR="00AA328A" w:rsidP="18C30F14" w:rsidRDefault="00AA328A" w14:paraId="79982434" w14:textId="77777777">
            <w:pPr>
              <w:jc w:val="center"/>
              <w:textAlignment w:val="baseline"/>
              <w:rPr>
                <w:rFonts w:ascii="Calibri" w:hAnsi="Calibri" w:cs="Calibri" w:asciiTheme="minorAscii" w:hAnsiTheme="minorAscii" w:cstheme="minorAscii"/>
                <w:color w:val="262626" w:themeColor="text1" w:themeTint="D9"/>
                <w:sz w:val="24"/>
                <w:szCs w:val="24"/>
              </w:rPr>
            </w:pPr>
          </w:p>
        </w:tc>
      </w:tr>
    </w:tbl>
    <w:p w:rsidRPr="00080ACA" w:rsidR="00AA328A" w:rsidP="18C30F14" w:rsidRDefault="00AA328A" w14:paraId="2BC61020" w14:textId="77777777">
      <w:pPr>
        <w:textAlignment w:val="baseline"/>
        <w:rPr>
          <w:rFonts w:ascii="Calibri" w:hAnsi="Calibri" w:cs="Calibri" w:asciiTheme="minorAscii" w:hAnsiTheme="minorAscii" w:cstheme="minorAscii"/>
          <w:color w:val="262626" w:themeColor="text1" w:themeTint="D9"/>
          <w:sz w:val="24"/>
          <w:szCs w:val="24"/>
        </w:rPr>
      </w:pPr>
    </w:p>
    <w:p w:rsidRPr="00080ACA" w:rsidR="00AA328A" w:rsidP="18C30F14" w:rsidRDefault="00AA328A" w14:paraId="686573E3" w14:textId="77777777">
      <w:pPr>
        <w:textAlignment w:val="baseline"/>
        <w:rPr>
          <w:rFonts w:ascii="Calibri" w:hAnsi="Calibri" w:cs="Calibri" w:asciiTheme="minorAscii" w:hAnsiTheme="minorAscii" w:cstheme="minorAscii"/>
          <w:color w:val="262626" w:themeColor="text1" w:themeTint="D9"/>
          <w:sz w:val="24"/>
          <w:szCs w:val="24"/>
        </w:rPr>
      </w:pPr>
    </w:p>
    <w:p w:rsidRPr="00080ACA" w:rsidR="00AA328A" w:rsidP="18C30F14" w:rsidRDefault="00AA328A" w14:paraId="171BCA9F" w14:textId="12B068B6">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Tableau </w:t>
      </w:r>
      <w:r w:rsidRPr="18C30F14" w:rsidR="69CE7CFD">
        <w:rPr>
          <w:rFonts w:ascii="Calibri" w:hAnsi="Calibri" w:cs="Calibri" w:asciiTheme="minorAscii" w:hAnsiTheme="minorAscii" w:cstheme="minorAscii"/>
          <w:b w:val="1"/>
          <w:bCs w:val="1"/>
          <w:color w:val="262626" w:themeColor="text1" w:themeTint="D9" w:themeShade="FF"/>
          <w:sz w:val="24"/>
          <w:szCs w:val="24"/>
        </w:rPr>
        <w:t>3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Recours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aux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auprès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 </w:t>
      </w:r>
      <w:r w:rsidRPr="18C30F14" w:rsidR="69CE7CFD">
        <w:rPr>
          <w:rFonts w:ascii="Calibri" w:hAnsi="Calibri" w:cs="Calibri" w:asciiTheme="minorAscii" w:hAnsiTheme="minorAscii" w:cstheme="minorAscii"/>
          <w:b w:val="1"/>
          <w:bCs w:val="1"/>
          <w:color w:val="262626" w:themeColor="text1" w:themeTint="D9" w:themeShade="FF"/>
          <w:sz w:val="24"/>
          <w:szCs w:val="24"/>
        </w:rPr>
        <w:t>prestataires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7B4851C">
        <w:rPr>
          <w:rFonts w:ascii="Calibri" w:hAnsi="Calibri" w:cs="Calibri" w:asciiTheme="minorAscii" w:hAnsiTheme="minorAscii" w:cstheme="minorAscii"/>
          <w:b w:val="1"/>
          <w:bCs w:val="1"/>
          <w:color w:val="262626" w:themeColor="text1" w:themeTint="D9" w:themeShade="FF"/>
          <w:sz w:val="24"/>
          <w:szCs w:val="24"/>
        </w:rPr>
        <w:t>officiels</w:t>
      </w:r>
      <w:r w:rsidRPr="18C30F14" w:rsidR="67B4851C">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chez les </w:t>
      </w:r>
      <w:r w:rsidRPr="18C30F14" w:rsidR="69CE7CFD">
        <w:rPr>
          <w:rFonts w:ascii="Calibri" w:hAnsi="Calibri" w:cs="Calibri" w:asciiTheme="minorAscii" w:hAnsiTheme="minorAscii" w:cstheme="minorAscii"/>
          <w:b w:val="1"/>
          <w:bCs w:val="1"/>
          <w:color w:val="262626" w:themeColor="text1" w:themeTint="D9" w:themeShade="FF"/>
          <w:sz w:val="24"/>
          <w:szCs w:val="24"/>
        </w:rPr>
        <w:t>adultes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décédés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des suites </w:t>
      </w:r>
      <w:r w:rsidRPr="18C30F14" w:rsidR="69CE7CFD">
        <w:rPr>
          <w:rFonts w:ascii="Calibri" w:hAnsi="Calibri" w:cs="Calibri" w:asciiTheme="minorAscii" w:hAnsiTheme="minorAscii" w:cstheme="minorAscii"/>
          <w:b w:val="1"/>
          <w:bCs w:val="1"/>
          <w:color w:val="262626" w:themeColor="text1" w:themeTint="D9" w:themeShade="FF"/>
          <w:sz w:val="24"/>
          <w:szCs w:val="24"/>
        </w:rPr>
        <w:t>d'une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maladie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aiguë</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ou</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chronique, Mozambique 2018-2020 </w:t>
      </w:r>
    </w:p>
    <w:tbl>
      <w:tblPr>
        <w:tblW w:w="9359"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3229"/>
        <w:gridCol w:w="3071"/>
        <w:gridCol w:w="3059"/>
      </w:tblGrid>
      <w:tr w:rsidRPr="00080ACA" w:rsidR="00080ACA" w:rsidTr="0803BE4D" w14:paraId="3F1926C2" w14:textId="77777777">
        <w:trPr>
          <w:trHeight w:val="840"/>
        </w:trPr>
        <w:tc>
          <w:tcPr>
            <w:tcW w:w="3229" w:type="dxa"/>
            <w:tcBorders>
              <w:top w:val="single" w:color="auto" w:sz="6" w:space="0"/>
              <w:left w:val="single" w:color="auto" w:sz="6" w:space="0"/>
              <w:bottom w:val="single" w:color="auto" w:sz="6" w:space="0"/>
              <w:right w:val="single" w:color="auto" w:sz="6" w:space="0"/>
            </w:tcBorders>
            <w:tcMar/>
            <w:vAlign w:val="bottom"/>
            <w:hideMark/>
          </w:tcPr>
          <w:p w:rsidRPr="00080ACA" w:rsidR="00AA328A" w:rsidP="18C30F14" w:rsidRDefault="00AA328A" w14:paraId="2038F29B"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Caractéristiques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p>
        </w:tc>
        <w:tc>
          <w:tcPr>
            <w:tcW w:w="3071" w:type="dxa"/>
            <w:tcBorders>
              <w:top w:val="single" w:color="auto" w:sz="6" w:space="0"/>
              <w:left w:val="nil"/>
              <w:bottom w:val="single" w:color="auto" w:sz="6" w:space="0"/>
              <w:right w:val="single" w:color="auto" w:sz="6" w:space="0"/>
            </w:tcBorders>
            <w:tcMar/>
            <w:vAlign w:val="bottom"/>
          </w:tcPr>
          <w:p w:rsidRPr="00080ACA" w:rsidR="00AA328A" w:rsidP="18C30F14" w:rsidRDefault="00AA328A" w14:paraId="43BFEAAB"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p>
          <w:p w:rsidRPr="00080ACA" w:rsidR="00AA328A" w:rsidP="18C30F14" w:rsidRDefault="00AA328A" w14:paraId="349A6B1A"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230B9B24" w14:textId="33BE67FC">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A </w:t>
            </w:r>
            <w:r w:rsidRPr="18C30F14" w:rsidR="69CE7CFD">
              <w:rPr>
                <w:rFonts w:ascii="Calibri" w:hAnsi="Calibri" w:cs="Calibri" w:asciiTheme="minorAscii" w:hAnsiTheme="minorAscii" w:cstheme="minorAscii"/>
                <w:b w:val="1"/>
                <w:bCs w:val="1"/>
                <w:color w:val="262626" w:themeColor="text1" w:themeTint="D9" w:themeShade="FF"/>
                <w:sz w:val="24"/>
                <w:szCs w:val="24"/>
              </w:rPr>
              <w:t>eu</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recours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à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des </w:t>
            </w:r>
            <w:r w:rsidRPr="18C30F14" w:rsidR="69CE7CFD">
              <w:rPr>
                <w:rFonts w:ascii="Calibri" w:hAnsi="Calibri" w:cs="Calibri" w:asciiTheme="minorAscii" w:hAnsiTheme="minorAscii" w:cstheme="minorAscii"/>
                <w:b w:val="1"/>
                <w:bCs w:val="1"/>
                <w:color w:val="262626" w:themeColor="text1" w:themeTint="D9" w:themeShade="FF"/>
                <w:sz w:val="24"/>
                <w:szCs w:val="24"/>
              </w:rPr>
              <w:t>prestataires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de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2C8BE608">
              <w:rPr>
                <w:rFonts w:ascii="Calibri" w:hAnsi="Calibri" w:cs="Calibri" w:asciiTheme="minorAscii" w:hAnsiTheme="minorAscii" w:cstheme="minorAscii"/>
                <w:b w:val="1"/>
                <w:bCs w:val="1"/>
                <w:color w:val="262626" w:themeColor="text1" w:themeTint="D9" w:themeShade="FF"/>
                <w:sz w:val="24"/>
                <w:szCs w:val="24"/>
              </w:rPr>
              <w:t>formels</w:t>
            </w:r>
          </w:p>
          <w:p w:rsidRPr="00080ACA" w:rsidR="00AA328A" w:rsidP="18C30F14" w:rsidRDefault="00AA328A" w14:paraId="0F4B6DA0" w14:textId="77777777">
            <w:pPr>
              <w:jc w:val="cente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r w:rsidRPr="18C30F14" w:rsidR="69CE7CFD">
              <w:rPr>
                <w:rFonts w:ascii="Calibri" w:hAnsi="Calibri" w:cs="Calibri" w:asciiTheme="minorAscii" w:hAnsiTheme="minorAscii" w:cstheme="minorAscii"/>
                <w:b w:val="1"/>
                <w:bCs w:val="1"/>
                <w:color w:val="262626" w:themeColor="text1" w:themeTint="D9" w:themeShade="FF"/>
                <w:sz w:val="24"/>
                <w:szCs w:val="24"/>
              </w:rPr>
              <w:t>Décès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dus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à </w:t>
            </w:r>
            <w:r w:rsidRPr="18C30F14" w:rsidR="69CE7CFD">
              <w:rPr>
                <w:rFonts w:ascii="Calibri" w:hAnsi="Calibri" w:cs="Calibri" w:asciiTheme="minorAscii" w:hAnsiTheme="minorAscii" w:cstheme="minorAscii"/>
                <w:b w:val="1"/>
                <w:bCs w:val="1"/>
                <w:color w:val="262626" w:themeColor="text1" w:themeTint="D9" w:themeShade="FF"/>
                <w:sz w:val="24"/>
                <w:szCs w:val="24"/>
              </w:rPr>
              <w:t>une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maladie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aiguë</w:t>
            </w:r>
            <w:r w:rsidRPr="18C30F14" w:rsidR="69CE7CFD">
              <w:rPr>
                <w:rFonts w:ascii="Calibri" w:hAnsi="Calibri" w:cs="Calibri" w:asciiTheme="minorAscii" w:hAnsiTheme="minorAscii" w:cstheme="minorAscii"/>
                <w:b w:val="1"/>
                <w:bCs w:val="1"/>
                <w:color w:val="262626" w:themeColor="text1" w:themeTint="D9" w:themeShade="FF"/>
                <w:sz w:val="24"/>
                <w:szCs w:val="24"/>
              </w:rPr>
              <w:t>, N=)</w:t>
            </w:r>
          </w:p>
        </w:tc>
        <w:tc>
          <w:tcPr>
            <w:tcW w:w="3059" w:type="dxa"/>
            <w:tcBorders>
              <w:top w:val="single" w:color="auto" w:sz="6" w:space="0"/>
              <w:left w:val="nil"/>
              <w:bottom w:val="single" w:color="auto" w:sz="6" w:space="0"/>
              <w:right w:val="single" w:color="auto" w:sz="6" w:space="0"/>
            </w:tcBorders>
            <w:tcMar/>
          </w:tcPr>
          <w:p w:rsidRPr="00080ACA" w:rsidR="00AA328A" w:rsidP="18C30F14" w:rsidRDefault="00AA328A" w14:paraId="5BB959C8"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p>
          <w:p w:rsidRPr="00080ACA" w:rsidR="00AA328A" w:rsidP="18C30F14" w:rsidRDefault="00AA328A" w14:paraId="70B63282"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18BC91CD" w14:textId="689DF940">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A recherché des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auprès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 </w:t>
            </w:r>
            <w:r w:rsidRPr="18C30F14" w:rsidR="69CE7CFD">
              <w:rPr>
                <w:rFonts w:ascii="Calibri" w:hAnsi="Calibri" w:cs="Calibri" w:asciiTheme="minorAscii" w:hAnsiTheme="minorAscii" w:cstheme="minorAscii"/>
                <w:b w:val="1"/>
                <w:bCs w:val="1"/>
                <w:color w:val="262626" w:themeColor="text1" w:themeTint="D9" w:themeShade="FF"/>
                <w:sz w:val="24"/>
                <w:szCs w:val="24"/>
              </w:rPr>
              <w:t>prestataires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2C8BE608">
              <w:rPr>
                <w:rFonts w:ascii="Calibri" w:hAnsi="Calibri" w:cs="Calibri" w:asciiTheme="minorAscii" w:hAnsiTheme="minorAscii" w:cstheme="minorAscii"/>
                <w:b w:val="1"/>
                <w:bCs w:val="1"/>
                <w:color w:val="262626" w:themeColor="text1" w:themeTint="D9" w:themeShade="FF"/>
                <w:sz w:val="24"/>
                <w:szCs w:val="24"/>
              </w:rPr>
              <w:t>officiels</w:t>
            </w:r>
          </w:p>
          <w:p w:rsidRPr="00080ACA" w:rsidR="00AA328A" w:rsidP="18C30F14" w:rsidRDefault="00AA328A" w14:paraId="15322098"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w:t>
            </w:r>
            <w:r w:rsidRPr="18C30F14" w:rsidR="69CE7CFD">
              <w:rPr>
                <w:rFonts w:ascii="Calibri" w:hAnsi="Calibri" w:cs="Calibri" w:asciiTheme="minorAscii" w:hAnsiTheme="minorAscii" w:cstheme="minorAscii"/>
                <w:b w:val="1"/>
                <w:bCs w:val="1"/>
                <w:color w:val="262626" w:themeColor="text1" w:themeTint="D9" w:themeShade="FF"/>
                <w:sz w:val="24"/>
                <w:szCs w:val="24"/>
              </w:rPr>
              <w:t>Décès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dus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à </w:t>
            </w:r>
            <w:r w:rsidRPr="18C30F14" w:rsidR="69CE7CFD">
              <w:rPr>
                <w:rFonts w:ascii="Calibri" w:hAnsi="Calibri" w:cs="Calibri" w:asciiTheme="minorAscii" w:hAnsiTheme="minorAscii" w:cstheme="minorAscii"/>
                <w:b w:val="1"/>
                <w:bCs w:val="1"/>
                <w:color w:val="262626" w:themeColor="text1" w:themeTint="D9" w:themeShade="FF"/>
                <w:sz w:val="24"/>
                <w:szCs w:val="24"/>
              </w:rPr>
              <w:t>une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maladie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chronique, N=)</w:t>
            </w:r>
          </w:p>
        </w:tc>
      </w:tr>
      <w:tr w:rsidRPr="00080ACA" w:rsidR="00080ACA" w:rsidTr="0803BE4D" w14:paraId="47F82A6D"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42F0BB84"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Âge</w:t>
            </w:r>
            <w:r w:rsidRPr="18C30F14" w:rsidR="69CE7CFD">
              <w:rPr>
                <w:rFonts w:ascii="Calibri" w:hAnsi="Calibri" w:cs="Calibri" w:asciiTheme="minorAscii" w:hAnsiTheme="minorAscii" w:cstheme="minorAscii"/>
                <w:color w:val="262626" w:themeColor="text1" w:themeTint="D9" w:themeShade="FF"/>
                <w:sz w:val="24"/>
                <w:szCs w:val="24"/>
              </w:rPr>
              <w:t xml:space="preserve"> au moment du </w:t>
            </w:r>
            <w:r w:rsidRPr="18C30F14" w:rsidR="69CE7CFD">
              <w:rPr>
                <w:rFonts w:ascii="Calibri" w:hAnsi="Calibri" w:cs="Calibri" w:asciiTheme="minorAscii" w:hAnsiTheme="minorAscii" w:cstheme="minorAscii"/>
                <w:color w:val="262626" w:themeColor="text1" w:themeTint="D9" w:themeShade="FF"/>
                <w:sz w:val="24"/>
                <w:szCs w:val="24"/>
              </w:rPr>
              <w:t>décès</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3071" w:type="dxa"/>
            <w:tcBorders>
              <w:top w:val="nil"/>
              <w:left w:val="nil"/>
              <w:bottom w:val="single" w:color="auto" w:sz="6" w:space="0"/>
              <w:right w:val="single" w:color="auto" w:sz="6" w:space="0"/>
            </w:tcBorders>
            <w:tcMar/>
            <w:hideMark/>
          </w:tcPr>
          <w:p w:rsidRPr="00080ACA" w:rsidR="00AA328A" w:rsidP="18C30F14" w:rsidRDefault="00AA328A" w14:paraId="2856850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1A3A41B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0CE63307"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2B1BED" w14:paraId="3F9BA622" w14:textId="3ED3A4B3">
            <w:pPr>
              <w:ind w:start="285"/>
              <w:textAlignment w:val="baseline"/>
              <w:rPr>
                <w:rFonts w:ascii="Calibri" w:hAnsi="Calibri" w:cs="Calibri" w:asciiTheme="minorAscii" w:hAnsiTheme="minorAscii" w:cstheme="minorAscii"/>
                <w:color w:val="262626" w:themeColor="text1" w:themeTint="D9"/>
                <w:sz w:val="24"/>
                <w:szCs w:val="24"/>
              </w:rPr>
            </w:pPr>
            <w:r w:rsidRPr="18C30F14" w:rsidR="3648A080">
              <w:rPr>
                <w:rFonts w:ascii="Calibri" w:hAnsi="Calibri" w:cs="Calibri" w:asciiTheme="minorAscii" w:hAnsiTheme="minorAscii" w:cstheme="minorAscii"/>
                <w:color w:val="262626" w:themeColor="text1" w:themeTint="D9" w:themeShade="FF"/>
                <w:sz w:val="24"/>
                <w:szCs w:val="24"/>
              </w:rPr>
              <w:t xml:space="preserve">18-49 </w:t>
            </w:r>
            <w:r w:rsidRPr="18C30F14" w:rsidR="69CE7CFD">
              <w:rPr>
                <w:rFonts w:ascii="Calibri" w:hAnsi="Calibri" w:cs="Calibri" w:asciiTheme="minorAscii" w:hAnsiTheme="minorAscii" w:cstheme="minorAscii"/>
                <w:color w:val="262626" w:themeColor="text1" w:themeTint="D9" w:themeShade="FF"/>
                <w:sz w:val="24"/>
                <w:szCs w:val="24"/>
              </w:rPr>
              <w:t>ans</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3071" w:type="dxa"/>
            <w:tcBorders>
              <w:top w:val="nil"/>
              <w:left w:val="nil"/>
              <w:bottom w:val="single" w:color="auto" w:sz="6" w:space="0"/>
              <w:right w:val="single" w:color="auto" w:sz="6" w:space="0"/>
            </w:tcBorders>
            <w:tcMar/>
            <w:vAlign w:val="bottom"/>
            <w:hideMark/>
          </w:tcPr>
          <w:p w:rsidRPr="00080ACA" w:rsidR="00AA328A" w:rsidP="18C30F14" w:rsidRDefault="00AA328A" w14:paraId="51412DE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4C8B090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50AD737"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2B1BED" w14:paraId="76405314" w14:textId="4FCE36D4">
            <w:pPr>
              <w:ind w:start="285"/>
              <w:textAlignment w:val="baseline"/>
              <w:rPr>
                <w:rFonts w:ascii="Calibri" w:hAnsi="Calibri" w:cs="Calibri" w:asciiTheme="minorAscii" w:hAnsiTheme="minorAscii" w:cstheme="minorAscii"/>
                <w:color w:val="262626" w:themeColor="text1" w:themeTint="D9"/>
                <w:sz w:val="24"/>
                <w:szCs w:val="24"/>
              </w:rPr>
            </w:pPr>
            <w:r w:rsidRPr="18C30F14" w:rsidR="3648A080">
              <w:rPr>
                <w:rFonts w:ascii="Calibri" w:hAnsi="Calibri" w:cs="Calibri" w:asciiTheme="minorAscii" w:hAnsiTheme="minorAscii" w:cstheme="minorAscii"/>
                <w:color w:val="262626" w:themeColor="text1" w:themeTint="D9" w:themeShade="FF"/>
                <w:sz w:val="24"/>
                <w:szCs w:val="24"/>
              </w:rPr>
              <w:t xml:space="preserve">50 </w:t>
            </w:r>
            <w:r w:rsidRPr="18C30F14" w:rsidR="69CE7CFD">
              <w:rPr>
                <w:rFonts w:ascii="Calibri" w:hAnsi="Calibri" w:cs="Calibri" w:asciiTheme="minorAscii" w:hAnsiTheme="minorAscii" w:cstheme="minorAscii"/>
                <w:color w:val="262626" w:themeColor="text1" w:themeTint="D9" w:themeShade="FF"/>
                <w:sz w:val="24"/>
                <w:szCs w:val="24"/>
              </w:rPr>
              <w:t>ans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3648A080">
              <w:rPr>
                <w:rFonts w:ascii="Calibri" w:hAnsi="Calibri" w:cs="Calibri" w:asciiTheme="minorAscii" w:hAnsiTheme="minorAscii" w:cstheme="minorAscii"/>
                <w:color w:val="262626" w:themeColor="text1" w:themeTint="D9" w:themeShade="FF"/>
                <w:sz w:val="24"/>
                <w:szCs w:val="24"/>
              </w:rPr>
              <w:t xml:space="preserve">et plus </w:t>
            </w:r>
          </w:p>
        </w:tc>
        <w:tc>
          <w:tcPr>
            <w:tcW w:w="3071" w:type="dxa"/>
            <w:tcBorders>
              <w:top w:val="nil"/>
              <w:left w:val="nil"/>
              <w:bottom w:val="single" w:color="auto" w:sz="6" w:space="0"/>
              <w:right w:val="single" w:color="auto" w:sz="6" w:space="0"/>
            </w:tcBorders>
            <w:tcMar/>
            <w:vAlign w:val="bottom"/>
            <w:hideMark/>
          </w:tcPr>
          <w:p w:rsidRPr="00080ACA" w:rsidR="00AA328A" w:rsidP="18C30F14" w:rsidRDefault="00AA328A" w14:paraId="1CC027A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12BE9946"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2FE28F58"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AA328A" w:rsidP="18C30F14" w:rsidRDefault="00AA328A" w14:paraId="7BEF2913" w14:textId="7F8A86A9">
            <w:pPr>
              <w:ind w:start="285" w:hanging="285"/>
              <w:textAlignment w:val="baseline"/>
              <w:rPr>
                <w:rFonts w:ascii="Calibri" w:hAnsi="Calibri" w:cs="Calibri" w:asciiTheme="minorAscii" w:hAnsiTheme="minorAscii" w:cstheme="minorAscii"/>
                <w:color w:val="262626" w:themeColor="text1" w:themeTint="D9"/>
                <w:sz w:val="24"/>
                <w:szCs w:val="24"/>
              </w:rPr>
            </w:pPr>
            <w:r w:rsidRPr="0803BE4D" w:rsidR="3C88FB33">
              <w:rPr>
                <w:rFonts w:ascii="Calibri" w:hAnsi="Calibri" w:cs="Calibri" w:asciiTheme="minorAscii" w:hAnsiTheme="minorAscii" w:cstheme="minorAscii"/>
                <w:color w:val="000000" w:themeColor="text1" w:themeTint="FF" w:themeShade="FF"/>
                <w:sz w:val="24"/>
                <w:szCs w:val="24"/>
              </w:rPr>
              <w:t xml:space="preserve">     </w:t>
            </w:r>
            <w:r w:rsidRPr="0803BE4D" w:rsidR="69CE7CFD">
              <w:rPr>
                <w:rFonts w:ascii="Calibri" w:hAnsi="Calibri" w:cs="Calibri" w:asciiTheme="minorAscii" w:hAnsiTheme="minorAscii" w:cstheme="minorAscii"/>
                <w:color w:val="000000" w:themeColor="text1" w:themeTint="FF" w:themeShade="FF"/>
                <w:sz w:val="24"/>
                <w:szCs w:val="24"/>
              </w:rPr>
              <w:t>Sexe</w:t>
            </w:r>
          </w:p>
        </w:tc>
        <w:tc>
          <w:tcPr>
            <w:tcW w:w="3071" w:type="dxa"/>
            <w:tcBorders>
              <w:top w:val="nil"/>
              <w:left w:val="nil"/>
              <w:bottom w:val="single" w:color="auto" w:sz="6" w:space="0"/>
              <w:right w:val="single" w:color="auto" w:sz="6" w:space="0"/>
            </w:tcBorders>
            <w:tcMar/>
            <w:vAlign w:val="bottom"/>
          </w:tcPr>
          <w:p w:rsidRPr="00080ACA" w:rsidR="00AA328A" w:rsidP="18C30F14" w:rsidRDefault="00AA328A" w14:paraId="2107C4C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4214B7F8"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24856A1"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AA328A" w:rsidP="18C30F14" w:rsidRDefault="00AA328A" w14:paraId="21A1EC2D"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Femme</w:t>
            </w:r>
          </w:p>
        </w:tc>
        <w:tc>
          <w:tcPr>
            <w:tcW w:w="3071" w:type="dxa"/>
            <w:tcBorders>
              <w:top w:val="nil"/>
              <w:left w:val="nil"/>
              <w:bottom w:val="single" w:color="auto" w:sz="6" w:space="0"/>
              <w:right w:val="single" w:color="auto" w:sz="6" w:space="0"/>
            </w:tcBorders>
            <w:tcMar/>
            <w:vAlign w:val="bottom"/>
          </w:tcPr>
          <w:p w:rsidRPr="00080ACA" w:rsidR="00AA328A" w:rsidP="18C30F14" w:rsidRDefault="00AA328A" w14:paraId="5BEE3F9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5E0A0AA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1025D676"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AA328A" w:rsidP="18C30F14" w:rsidRDefault="00AA328A" w14:paraId="6C3038C6"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Homme</w:t>
            </w:r>
          </w:p>
        </w:tc>
        <w:tc>
          <w:tcPr>
            <w:tcW w:w="3071" w:type="dxa"/>
            <w:tcBorders>
              <w:top w:val="nil"/>
              <w:left w:val="nil"/>
              <w:bottom w:val="single" w:color="auto" w:sz="6" w:space="0"/>
              <w:right w:val="single" w:color="auto" w:sz="6" w:space="0"/>
            </w:tcBorders>
            <w:tcMar/>
            <w:vAlign w:val="bottom"/>
          </w:tcPr>
          <w:p w:rsidRPr="00080ACA" w:rsidR="00AA328A" w:rsidP="18C30F14" w:rsidRDefault="00AA328A" w14:paraId="10FEFF6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2199462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7BA4C5D5"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16A1237E"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Éducation</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3071" w:type="dxa"/>
            <w:tcBorders>
              <w:top w:val="nil"/>
              <w:left w:val="nil"/>
              <w:bottom w:val="single" w:color="auto" w:sz="6" w:space="0"/>
              <w:right w:val="single" w:color="auto" w:sz="6" w:space="0"/>
            </w:tcBorders>
            <w:tcMar/>
            <w:hideMark/>
          </w:tcPr>
          <w:p w:rsidRPr="00080ACA" w:rsidR="00AA328A" w:rsidP="18C30F14" w:rsidRDefault="00AA328A" w14:paraId="3EDB5C3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006D496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6445A64"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6FFB08BE"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Primaire</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3071" w:type="dxa"/>
            <w:tcBorders>
              <w:top w:val="nil"/>
              <w:left w:val="nil"/>
              <w:bottom w:val="single" w:color="auto" w:sz="6" w:space="0"/>
              <w:right w:val="single" w:color="auto" w:sz="6" w:space="0"/>
            </w:tcBorders>
            <w:tcMar/>
            <w:hideMark/>
          </w:tcPr>
          <w:p w:rsidRPr="00080ACA" w:rsidR="00AA328A" w:rsidP="18C30F14" w:rsidRDefault="00AA328A" w14:paraId="0C8B61C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5A31DEF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DEE6DCE" w14:textId="77777777">
        <w:trPr>
          <w:trHeight w:val="33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474C76EF" w14:textId="70657DD2">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Secondaire</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6447B9D1">
              <w:rPr>
                <w:rFonts w:ascii="Calibri" w:hAnsi="Calibri" w:cs="Calibri" w:asciiTheme="minorAscii" w:hAnsiTheme="minorAscii" w:cstheme="minorAscii"/>
                <w:color w:val="262626" w:themeColor="text1" w:themeTint="D9" w:themeShade="FF"/>
                <w:sz w:val="24"/>
                <w:szCs w:val="24"/>
              </w:rPr>
              <w:t>et supérieur</w:t>
            </w:r>
          </w:p>
        </w:tc>
        <w:tc>
          <w:tcPr>
            <w:tcW w:w="3071" w:type="dxa"/>
            <w:tcBorders>
              <w:top w:val="nil"/>
              <w:left w:val="nil"/>
              <w:bottom w:val="single" w:color="auto" w:sz="6" w:space="0"/>
              <w:right w:val="single" w:color="auto" w:sz="6" w:space="0"/>
            </w:tcBorders>
            <w:tcMar/>
            <w:hideMark/>
          </w:tcPr>
          <w:p w:rsidRPr="00080ACA" w:rsidR="00AA328A" w:rsidP="18C30F14" w:rsidRDefault="00AA328A" w14:paraId="5B7B890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2D4512C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59A741B1"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4EF747EF"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État civil </w:t>
            </w:r>
          </w:p>
        </w:tc>
        <w:tc>
          <w:tcPr>
            <w:tcW w:w="3071" w:type="dxa"/>
            <w:tcBorders>
              <w:top w:val="nil"/>
              <w:left w:val="nil"/>
              <w:bottom w:val="single" w:color="auto" w:sz="6" w:space="0"/>
              <w:right w:val="single" w:color="auto" w:sz="6" w:space="0"/>
            </w:tcBorders>
            <w:tcMar/>
            <w:hideMark/>
          </w:tcPr>
          <w:p w:rsidRPr="00080ACA" w:rsidR="00AA328A" w:rsidP="18C30F14" w:rsidRDefault="00AA328A" w14:paraId="7F8F7C5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3EA1A0E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1A995678"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009019D7" w14:textId="4E7E6929">
            <w:pPr>
              <w:ind w:start="285"/>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Célibataire</w:t>
            </w:r>
            <w:r w:rsidRPr="18C30F14" w:rsidR="6447B9D1">
              <w:rPr>
                <w:rFonts w:ascii="Calibri" w:hAnsi="Calibri" w:cs="Calibri" w:asciiTheme="minorAscii" w:hAnsiTheme="minorAscii" w:cstheme="minorAscii"/>
                <w:color w:val="262626" w:themeColor="text1" w:themeTint="D9" w:themeShade="FF"/>
                <w:sz w:val="24"/>
                <w:szCs w:val="24"/>
              </w:rPr>
              <w:t>/divorcé(e)/</w:t>
            </w:r>
            <w:r w:rsidRPr="18C30F14" w:rsidR="6447B9D1">
              <w:rPr>
                <w:rFonts w:ascii="Calibri" w:hAnsi="Calibri" w:cs="Calibri" w:asciiTheme="minorAscii" w:hAnsiTheme="minorAscii" w:cstheme="minorAscii"/>
                <w:color w:val="262626" w:themeColor="text1" w:themeTint="D9" w:themeShade="FF"/>
                <w:sz w:val="24"/>
                <w:szCs w:val="24"/>
              </w:rPr>
              <w:t>séparé</w:t>
            </w:r>
            <w:r w:rsidRPr="18C30F14" w:rsidR="6447B9D1">
              <w:rPr>
                <w:rFonts w:ascii="Calibri" w:hAnsi="Calibri" w:cs="Calibri" w:asciiTheme="minorAscii" w:hAnsiTheme="minorAscii" w:cstheme="minorAscii"/>
                <w:color w:val="262626" w:themeColor="text1" w:themeTint="D9" w:themeShade="FF"/>
                <w:sz w:val="24"/>
                <w:szCs w:val="24"/>
              </w:rPr>
              <w:t>(e)/</w:t>
            </w:r>
            <w:r w:rsidRPr="18C30F14" w:rsidR="6447B9D1">
              <w:rPr>
                <w:rFonts w:ascii="Calibri" w:hAnsi="Calibri" w:cs="Calibri" w:asciiTheme="minorAscii" w:hAnsiTheme="minorAscii" w:cstheme="minorAscii"/>
                <w:color w:val="262626" w:themeColor="text1" w:themeTint="D9" w:themeShade="FF"/>
                <w:sz w:val="24"/>
                <w:szCs w:val="24"/>
              </w:rPr>
              <w:t>veuf</w:t>
            </w:r>
            <w:r w:rsidRPr="18C30F14" w:rsidR="6447B9D1">
              <w:rPr>
                <w:rFonts w:ascii="Calibri" w:hAnsi="Calibri" w:cs="Calibri" w:asciiTheme="minorAscii" w:hAnsiTheme="minorAscii" w:cstheme="minorAscii"/>
                <w:color w:val="262626" w:themeColor="text1" w:themeTint="D9" w:themeShade="FF"/>
                <w:sz w:val="24"/>
                <w:szCs w:val="24"/>
              </w:rPr>
              <w:t>/veuve</w:t>
            </w:r>
          </w:p>
        </w:tc>
        <w:tc>
          <w:tcPr>
            <w:tcW w:w="3071" w:type="dxa"/>
            <w:tcBorders>
              <w:top w:val="nil"/>
              <w:left w:val="nil"/>
              <w:bottom w:val="single" w:color="auto" w:sz="6" w:space="0"/>
              <w:right w:val="single" w:color="auto" w:sz="6" w:space="0"/>
            </w:tcBorders>
            <w:tcMar/>
            <w:vAlign w:val="bottom"/>
            <w:hideMark/>
          </w:tcPr>
          <w:p w:rsidRPr="00080ACA" w:rsidR="00AA328A" w:rsidP="18C30F14" w:rsidRDefault="00AA328A" w14:paraId="333C0E3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21FA4E44"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70C2E602"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0796E791" w14:textId="6F020E31">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Marié</w:t>
            </w:r>
            <w:r w:rsidRPr="18C30F14" w:rsidR="69CE7CFD">
              <w:rPr>
                <w:rFonts w:ascii="Calibri" w:hAnsi="Calibri" w:cs="Calibri" w:asciiTheme="minorAscii" w:hAnsiTheme="minorAscii" w:cstheme="minorAscii"/>
                <w:color w:val="262626" w:themeColor="text1" w:themeTint="D9" w:themeShade="FF"/>
                <w:sz w:val="24"/>
                <w:szCs w:val="24"/>
              </w:rPr>
              <w:t>(e)</w:t>
            </w:r>
            <w:r w:rsidRPr="18C30F14" w:rsidR="6447B9D1">
              <w:rPr>
                <w:rFonts w:ascii="Calibri" w:hAnsi="Calibri" w:cs="Calibri" w:asciiTheme="minorAscii" w:hAnsiTheme="minorAscii" w:cstheme="minorAscii"/>
                <w:color w:val="262626" w:themeColor="text1" w:themeTint="D9" w:themeShade="FF"/>
                <w:sz w:val="24"/>
                <w:szCs w:val="24"/>
              </w:rPr>
              <w:t>/</w:t>
            </w:r>
            <w:r w:rsidRPr="18C30F14" w:rsidR="6447B9D1">
              <w:rPr>
                <w:rFonts w:ascii="Calibri" w:hAnsi="Calibri" w:cs="Calibri" w:asciiTheme="minorAscii" w:hAnsiTheme="minorAscii" w:cstheme="minorAscii"/>
                <w:color w:val="262626" w:themeColor="text1" w:themeTint="D9" w:themeShade="FF"/>
                <w:sz w:val="24"/>
                <w:szCs w:val="24"/>
              </w:rPr>
              <w:t>partenaire</w:t>
            </w:r>
            <w:r w:rsidRPr="18C30F14" w:rsidR="6447B9D1">
              <w:rPr>
                <w:rFonts w:ascii="Calibri" w:hAnsi="Calibri" w:cs="Calibri" w:asciiTheme="minorAscii" w:hAnsiTheme="minorAscii" w:cstheme="minorAscii"/>
                <w:color w:val="262626" w:themeColor="text1" w:themeTint="D9" w:themeShade="FF"/>
                <w:sz w:val="24"/>
                <w:szCs w:val="24"/>
              </w:rPr>
              <w:t xml:space="preserve"> de vie</w:t>
            </w:r>
          </w:p>
        </w:tc>
        <w:tc>
          <w:tcPr>
            <w:tcW w:w="3071" w:type="dxa"/>
            <w:tcBorders>
              <w:top w:val="nil"/>
              <w:left w:val="nil"/>
              <w:bottom w:val="single" w:color="auto" w:sz="6" w:space="0"/>
              <w:right w:val="single" w:color="auto" w:sz="6" w:space="0"/>
            </w:tcBorders>
            <w:tcMar/>
            <w:vAlign w:val="bottom"/>
            <w:hideMark/>
          </w:tcPr>
          <w:p w:rsidRPr="00080ACA" w:rsidR="00AA328A" w:rsidP="18C30F14" w:rsidRDefault="00AA328A" w14:paraId="433E56B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AA328A" w:rsidP="18C30F14" w:rsidRDefault="00AA328A" w14:paraId="4991930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1572E630"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4F56D8" w:rsidP="18C30F14" w:rsidRDefault="004F56D8" w14:paraId="7FFED2D5" w14:textId="73D2DEAE">
            <w:pPr>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Emploi</w:t>
            </w:r>
            <w:r w:rsidRPr="18C30F14" w:rsidR="6447B9D1">
              <w:rPr>
                <w:rFonts w:ascii="Calibri" w:hAnsi="Calibri" w:cs="Calibri" w:asciiTheme="minorAscii" w:hAnsiTheme="minorAscii" w:cstheme="minorAscii"/>
                <w:color w:val="262626" w:themeColor="text1" w:themeTint="D9" w:themeShade="FF"/>
                <w:sz w:val="24"/>
                <w:szCs w:val="24"/>
              </w:rPr>
              <w:t xml:space="preserve">  </w:t>
            </w:r>
          </w:p>
        </w:tc>
        <w:tc>
          <w:tcPr>
            <w:tcW w:w="3071" w:type="dxa"/>
            <w:tcBorders>
              <w:top w:val="nil"/>
              <w:left w:val="nil"/>
              <w:bottom w:val="single" w:color="auto" w:sz="6" w:space="0"/>
              <w:right w:val="single" w:color="auto" w:sz="6" w:space="0"/>
            </w:tcBorders>
            <w:tcMar/>
            <w:vAlign w:val="bottom"/>
            <w:hideMark/>
          </w:tcPr>
          <w:p w:rsidRPr="00080ACA" w:rsidR="004F56D8" w:rsidP="18C30F14" w:rsidRDefault="004F56D8" w14:paraId="6DEB3C2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4F56D8" w:rsidP="18C30F14" w:rsidRDefault="004F56D8" w14:paraId="74705B7E"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7388B9C"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4F56D8" w:rsidP="18C30F14" w:rsidRDefault="004F56D8" w14:paraId="73F58B30" w14:textId="7BB5BC1B">
            <w:pPr>
              <w:ind w:start="285"/>
              <w:textAlignment w:val="baseline"/>
              <w:rPr>
                <w:rFonts w:ascii="Calibri" w:hAnsi="Calibri" w:cs="Calibri" w:asciiTheme="minorAscii" w:hAnsiTheme="minorAscii" w:cstheme="minorAscii"/>
                <w:color w:val="262626" w:themeColor="text1" w:themeTint="D9"/>
                <w:sz w:val="24"/>
                <w:szCs w:val="24"/>
              </w:rPr>
            </w:pPr>
            <w:r w:rsidRPr="18C30F14" w:rsidR="6447B9D1">
              <w:rPr>
                <w:rFonts w:ascii="Calibri" w:hAnsi="Calibri" w:cs="Calibri" w:asciiTheme="minorAscii" w:hAnsiTheme="minorAscii" w:cstheme="minorAscii"/>
                <w:color w:val="262626" w:themeColor="text1" w:themeTint="D9" w:themeShade="FF"/>
                <w:sz w:val="24"/>
                <w:szCs w:val="24"/>
              </w:rPr>
              <w:t xml:space="preserve">Sans </w:t>
            </w:r>
            <w:r w:rsidRPr="18C30F14" w:rsidR="6447B9D1">
              <w:rPr>
                <w:rFonts w:ascii="Calibri" w:hAnsi="Calibri" w:cs="Calibri" w:asciiTheme="minorAscii" w:hAnsiTheme="minorAscii" w:cstheme="minorAscii"/>
                <w:color w:val="262626" w:themeColor="text1" w:themeTint="D9" w:themeShade="FF"/>
                <w:sz w:val="24"/>
                <w:szCs w:val="24"/>
              </w:rPr>
              <w:t>emploi</w:t>
            </w:r>
            <w:r w:rsidRPr="18C30F14" w:rsidR="6447B9D1">
              <w:rPr>
                <w:rFonts w:ascii="Calibri" w:hAnsi="Calibri" w:cs="Calibri" w:asciiTheme="minorAscii" w:hAnsiTheme="minorAscii" w:cstheme="minorAscii"/>
                <w:color w:val="262626" w:themeColor="text1" w:themeTint="D9" w:themeShade="FF"/>
                <w:sz w:val="24"/>
                <w:szCs w:val="24"/>
              </w:rPr>
              <w:t xml:space="preserve"> </w:t>
            </w:r>
          </w:p>
        </w:tc>
        <w:tc>
          <w:tcPr>
            <w:tcW w:w="3071" w:type="dxa"/>
            <w:tcBorders>
              <w:top w:val="nil"/>
              <w:left w:val="nil"/>
              <w:bottom w:val="single" w:color="auto" w:sz="6" w:space="0"/>
              <w:right w:val="single" w:color="auto" w:sz="6" w:space="0"/>
            </w:tcBorders>
            <w:tcMar/>
            <w:vAlign w:val="bottom"/>
          </w:tcPr>
          <w:p w:rsidRPr="00080ACA" w:rsidR="004F56D8" w:rsidP="18C30F14" w:rsidRDefault="004F56D8" w14:paraId="2DE9A2C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4F56D8" w:rsidP="18C30F14" w:rsidRDefault="004F56D8" w14:paraId="77168D52"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21C4D1E8"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4F56D8" w:rsidP="18C30F14" w:rsidRDefault="00317549" w14:paraId="0F50AD3A" w14:textId="0948B408">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w:t>
            </w:r>
            <w:r w:rsidRPr="18C30F14" w:rsidR="6447B9D1">
              <w:rPr>
                <w:rFonts w:ascii="Calibri" w:hAnsi="Calibri" w:cs="Calibri" w:asciiTheme="minorAscii" w:hAnsiTheme="minorAscii" w:cstheme="minorAscii"/>
                <w:color w:val="262626" w:themeColor="text1" w:themeTint="D9" w:themeShade="FF"/>
                <w:sz w:val="24"/>
                <w:szCs w:val="24"/>
              </w:rPr>
              <w:t>Salarié</w:t>
            </w:r>
            <w:r w:rsidRPr="18C30F14" w:rsidR="6447B9D1">
              <w:rPr>
                <w:rFonts w:ascii="Calibri" w:hAnsi="Calibri" w:cs="Calibri" w:asciiTheme="minorAscii" w:hAnsiTheme="minorAscii" w:cstheme="minorAscii"/>
                <w:color w:val="262626" w:themeColor="text1" w:themeTint="D9" w:themeShade="FF"/>
                <w:sz w:val="24"/>
                <w:szCs w:val="24"/>
              </w:rPr>
              <w:t xml:space="preserve"> </w:t>
            </w:r>
          </w:p>
        </w:tc>
        <w:tc>
          <w:tcPr>
            <w:tcW w:w="3071" w:type="dxa"/>
            <w:tcBorders>
              <w:top w:val="nil"/>
              <w:left w:val="nil"/>
              <w:bottom w:val="single" w:color="auto" w:sz="6" w:space="0"/>
              <w:right w:val="single" w:color="auto" w:sz="6" w:space="0"/>
            </w:tcBorders>
            <w:tcMar/>
            <w:hideMark/>
          </w:tcPr>
          <w:p w:rsidRPr="00080ACA" w:rsidR="004F56D8" w:rsidP="18C30F14" w:rsidRDefault="004F56D8" w14:paraId="25123D7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4F56D8" w:rsidP="18C30F14" w:rsidRDefault="004F56D8" w14:paraId="47CD15A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2B440AC4"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16B57F22" w14:textId="3C1C0172">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Richesse des ménages</w:t>
            </w:r>
          </w:p>
        </w:tc>
        <w:tc>
          <w:tcPr>
            <w:tcW w:w="3071" w:type="dxa"/>
            <w:tcBorders>
              <w:top w:val="nil"/>
              <w:left w:val="nil"/>
              <w:bottom w:val="single" w:color="auto" w:sz="6" w:space="0"/>
              <w:right w:val="single" w:color="auto" w:sz="6" w:space="0"/>
            </w:tcBorders>
            <w:tcMar/>
            <w:vAlign w:val="bottom"/>
            <w:hideMark/>
          </w:tcPr>
          <w:p w:rsidRPr="00080ACA" w:rsidR="00317549" w:rsidP="18C30F14" w:rsidRDefault="00317549" w14:paraId="4BDB0AA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2D337CB6"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597CD3FE"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6C5DC0F7" w14:textId="197052ED">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sz w:val="24"/>
                <w:szCs w:val="24"/>
              </w:rPr>
              <w:t xml:space="preserve">Le plus </w:t>
            </w:r>
            <w:r w:rsidRPr="18C30F14" w:rsidR="51EF95D1">
              <w:rPr>
                <w:rFonts w:ascii="Calibri" w:hAnsi="Calibri" w:cs="Calibri" w:asciiTheme="minorAscii" w:hAnsiTheme="minorAscii" w:cstheme="minorAscii"/>
                <w:color w:val="262626" w:themeColor="text1" w:themeTint="D9"/>
                <w:sz w:val="24"/>
                <w:szCs w:val="24"/>
              </w:rPr>
              <w:t xml:space="preserve">faible</w:t>
            </w:r>
          </w:p>
        </w:tc>
        <w:tc>
          <w:tcPr>
            <w:tcW w:w="3071" w:type="dxa"/>
            <w:tcBorders>
              <w:top w:val="nil"/>
              <w:left w:val="nil"/>
              <w:bottom w:val="single" w:color="auto" w:sz="6" w:space="0"/>
              <w:right w:val="single" w:color="auto" w:sz="6" w:space="0"/>
            </w:tcBorders>
            <w:tcMar/>
            <w:vAlign w:val="bottom"/>
            <w:hideMark/>
          </w:tcPr>
          <w:p w:rsidRPr="00080ACA" w:rsidR="00317549" w:rsidP="18C30F14" w:rsidRDefault="00317549" w14:paraId="63C0B3A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72B9B5B5"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E945290"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2229A478" w14:textId="3746392E">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Moyen</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329755E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72C65AB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516027C3"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3169C795" w14:textId="223B969B">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Plus </w:t>
            </w:r>
            <w:r w:rsidRPr="18C30F14" w:rsidR="51EF95D1">
              <w:rPr>
                <w:rFonts w:ascii="Calibri" w:hAnsi="Calibri" w:cs="Calibri" w:asciiTheme="minorAscii" w:hAnsiTheme="minorAscii" w:cstheme="minorAscii"/>
                <w:color w:val="262626" w:themeColor="text1" w:themeTint="D9" w:themeShade="FF"/>
                <w:sz w:val="24"/>
                <w:szCs w:val="24"/>
              </w:rPr>
              <w:t>élevé</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421A720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0B943FC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650649D7"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70E23595" w14:textId="630D8BDA">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Autonomie</w:t>
            </w:r>
            <w:r w:rsidRPr="18C30F14" w:rsidR="51EF95D1">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sociale</w:t>
            </w:r>
            <w:r w:rsidRPr="18C30F14" w:rsidR="51EF95D1">
              <w:rPr>
                <w:rFonts w:ascii="Calibri" w:hAnsi="Calibri" w:cs="Calibri" w:asciiTheme="minorAscii" w:hAnsiTheme="minorAscii" w:cstheme="minorAscii"/>
                <w:color w:val="262626" w:themeColor="text1" w:themeTint="D9" w:themeShade="FF"/>
                <w:sz w:val="24"/>
                <w:szCs w:val="24"/>
                <w:vertAlign w:val="superscript"/>
              </w:rPr>
              <w:t>*</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312E9BD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641DC473"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08B780CD"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3D4BA3AF" w14:textId="19BB1858">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Non</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19D33D9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57EF0C4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48212930"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02D4ED00" w14:textId="3088294C">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Oui</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3D94D92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125B0024"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3C75408C"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3B35F48C" w14:textId="07E67550">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Capital social</w:t>
            </w:r>
            <w:r w:rsidRPr="18C30F14" w:rsidR="51EF95D1">
              <w:rPr>
                <w:rFonts w:ascii="Calibri" w:hAnsi="Calibri" w:cs="Calibri" w:asciiTheme="minorAscii" w:hAnsiTheme="minorAscii" w:cstheme="minorAscii"/>
                <w:color w:val="262626" w:themeColor="text1" w:themeTint="D9" w:themeShade="FF"/>
                <w:sz w:val="24"/>
                <w:szCs w:val="24"/>
                <w:vertAlign w:val="superscript"/>
              </w:rPr>
              <w:t>+</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1FF37E1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5B393363"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13832CB8" w14:textId="77777777">
        <w:trPr>
          <w:trHeight w:val="165"/>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7939FDB1" w14:textId="2F2F3EBA">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Non</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40C6706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17D2F810"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0803BE4D" w14:paraId="013100AF"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2A575D72" w14:textId="6EA27C9A">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Oui</w:t>
            </w:r>
          </w:p>
        </w:tc>
        <w:tc>
          <w:tcPr>
            <w:tcW w:w="3071" w:type="dxa"/>
            <w:tcBorders>
              <w:top w:val="nil"/>
              <w:left w:val="nil"/>
              <w:bottom w:val="single" w:color="auto" w:sz="6" w:space="0"/>
              <w:right w:val="single" w:color="auto" w:sz="6" w:space="0"/>
            </w:tcBorders>
            <w:tcMar/>
            <w:vAlign w:val="bottom"/>
            <w:hideMark/>
          </w:tcPr>
          <w:p w:rsidRPr="00080ACA" w:rsidR="00317549" w:rsidP="18C30F14" w:rsidRDefault="00317549" w14:paraId="74A8A6A4" w14:textId="77777777">
            <w:pPr>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050DE5AE"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55CCCB70"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32274B6C" w14:textId="5046A4F0">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Résidence</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28853472" w14:textId="77777777">
            <w:pPr>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1939B476"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4B5C670A"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60D2E0DF" w14:textId="6017EBAF">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Rurale</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1509A9A6" w14:textId="77777777">
            <w:pPr>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2EBE0897"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4FFC0368"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1D8D934A" w14:textId="41110EF4">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Urbaine</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5B583494" w14:textId="77777777">
            <w:pPr>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61E60288"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1CDF10DE"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44151108" w14:textId="5B38DBC1">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Région</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773B3DF0" w14:textId="77777777">
            <w:pPr>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36C41ED1"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165B26FD"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113FAA0C" w14:textId="7147F297">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Nord</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526B377F" w14:textId="77777777">
            <w:pPr>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763CD242"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381315E1"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4FF3DD17" w14:textId="4992795F">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Centre</w:t>
            </w:r>
          </w:p>
        </w:tc>
        <w:tc>
          <w:tcPr>
            <w:tcW w:w="3071" w:type="dxa"/>
            <w:tcBorders>
              <w:top w:val="nil"/>
              <w:left w:val="nil"/>
              <w:bottom w:val="single" w:color="auto" w:sz="6" w:space="0"/>
              <w:right w:val="single" w:color="auto" w:sz="6" w:space="0"/>
            </w:tcBorders>
            <w:tcMar/>
            <w:vAlign w:val="bottom"/>
            <w:hideMark/>
          </w:tcPr>
          <w:p w:rsidRPr="00080ACA" w:rsidR="00317549" w:rsidP="18C30F14" w:rsidRDefault="00317549" w14:paraId="597598F1" w14:textId="77777777">
            <w:pPr>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0F7935D6" w14:textId="77777777">
            <w:pPr>
              <w:rPr>
                <w:rFonts w:ascii="Calibri" w:hAnsi="Calibri" w:cs="Calibri" w:asciiTheme="minorAscii" w:hAnsiTheme="minorAscii" w:cstheme="minorAscii"/>
                <w:color w:val="262626" w:themeColor="text1" w:themeTint="D9"/>
                <w:sz w:val="24"/>
                <w:szCs w:val="24"/>
              </w:rPr>
            </w:pPr>
          </w:p>
        </w:tc>
      </w:tr>
      <w:tr w:rsidRPr="00080ACA" w:rsidR="00080ACA" w:rsidTr="0803BE4D" w14:paraId="1BACBE8A" w14:textId="77777777">
        <w:trPr>
          <w:trHeight w:val="360"/>
        </w:trPr>
        <w:tc>
          <w:tcPr>
            <w:tcW w:w="3229" w:type="dxa"/>
            <w:tcBorders>
              <w:top w:val="nil"/>
              <w:left w:val="single" w:color="auto" w:sz="6" w:space="0"/>
              <w:bottom w:val="single" w:color="auto" w:sz="6" w:space="0"/>
              <w:right w:val="single" w:color="auto" w:sz="6" w:space="0"/>
            </w:tcBorders>
            <w:tcMar/>
            <w:hideMark/>
          </w:tcPr>
          <w:p w:rsidRPr="00080ACA" w:rsidR="00317549" w:rsidP="18C30F14" w:rsidRDefault="00317549" w14:paraId="4F3B28FC" w14:textId="6468FA6C">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Sud</w:t>
            </w:r>
          </w:p>
        </w:tc>
        <w:tc>
          <w:tcPr>
            <w:tcW w:w="3071" w:type="dxa"/>
            <w:tcBorders>
              <w:top w:val="nil"/>
              <w:left w:val="nil"/>
              <w:bottom w:val="single" w:color="auto" w:sz="6" w:space="0"/>
              <w:right w:val="single" w:color="auto" w:sz="6" w:space="0"/>
            </w:tcBorders>
            <w:tcMar/>
            <w:vAlign w:val="bottom"/>
          </w:tcPr>
          <w:p w:rsidRPr="00080ACA" w:rsidR="00317549" w:rsidP="18C30F14" w:rsidRDefault="00317549" w14:paraId="2BA039F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3059" w:type="dxa"/>
            <w:tcBorders>
              <w:top w:val="nil"/>
              <w:left w:val="nil"/>
              <w:bottom w:val="single" w:color="auto" w:sz="6" w:space="0"/>
              <w:right w:val="single" w:color="auto" w:sz="6" w:space="0"/>
            </w:tcBorders>
            <w:tcMar/>
          </w:tcPr>
          <w:p w:rsidRPr="00080ACA" w:rsidR="00317549" w:rsidP="18C30F14" w:rsidRDefault="00317549" w14:paraId="3CDD9513" w14:textId="77777777">
            <w:pPr>
              <w:jc w:val="center"/>
              <w:textAlignment w:val="baseline"/>
              <w:rPr>
                <w:rFonts w:ascii="Calibri" w:hAnsi="Calibri" w:cs="Calibri" w:asciiTheme="minorAscii" w:hAnsiTheme="minorAscii" w:cstheme="minorAscii"/>
                <w:color w:val="262626" w:themeColor="text1" w:themeTint="D9"/>
                <w:sz w:val="24"/>
                <w:szCs w:val="24"/>
              </w:rPr>
            </w:pPr>
          </w:p>
        </w:tc>
      </w:tr>
    </w:tbl>
    <w:p w:rsidRPr="00080ACA" w:rsidR="00AA328A" w:rsidP="18C30F14" w:rsidRDefault="00AA328A" w14:paraId="4D16764B" w14:textId="77777777">
      <w:pPr>
        <w:pStyle w:val="ListParagraph"/>
        <w:ind w:start="420"/>
        <w:textAlignment w:val="baseline"/>
        <w:rPr>
          <w:rFonts w:cs="Calibri" w:cstheme="minorAscii"/>
          <w:color w:val="262626" w:themeColor="text1" w:themeTint="D9"/>
        </w:rPr>
      </w:pPr>
      <w:r w:rsidRPr="18C30F14" w:rsidR="69CE7CFD">
        <w:rPr>
          <w:rFonts w:cs="Calibri" w:cstheme="minorAscii"/>
          <w:color w:val="262626" w:themeColor="text1" w:themeTint="D9" w:themeShade="FF"/>
          <w:vertAlign w:val="superscript"/>
        </w:rPr>
        <w:t>*</w:t>
      </w:r>
      <w:r w:rsidRPr="18C30F14" w:rsidR="69CE7CFD">
        <w:rPr>
          <w:rFonts w:cs="Calibri" w:cstheme="minorAscii"/>
          <w:color w:val="262626" w:themeColor="text1" w:themeTint="D9" w:themeShade="FF"/>
        </w:rPr>
        <w:t xml:space="preserve"> Participant </w:t>
      </w:r>
      <w:r w:rsidRPr="18C30F14" w:rsidR="69CE7CFD">
        <w:rPr>
          <w:rFonts w:cs="Calibri" w:cstheme="minorAscii"/>
          <w:color w:val="262626" w:themeColor="text1" w:themeTint="D9" w:themeShade="FF"/>
        </w:rPr>
        <w:t>actif</w:t>
      </w:r>
      <w:r w:rsidRPr="18C30F14" w:rsidR="69CE7CFD">
        <w:rPr>
          <w:rFonts w:cs="Calibri" w:cstheme="minorAscii"/>
          <w:color w:val="262626" w:themeColor="text1" w:themeTint="D9" w:themeShade="FF"/>
        </w:rPr>
        <w:t xml:space="preserve"> à des </w:t>
      </w:r>
      <w:r w:rsidRPr="18C30F14" w:rsidR="69CE7CFD">
        <w:rPr>
          <w:rFonts w:cs="Calibri" w:cstheme="minorAscii"/>
          <w:color w:val="262626" w:themeColor="text1" w:themeTint="D9" w:themeShade="FF"/>
        </w:rPr>
        <w:t>groupes</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communautaires</w:t>
      </w:r>
    </w:p>
    <w:p w:rsidRPr="00080ACA" w:rsidR="00AA328A" w:rsidP="18C30F14" w:rsidRDefault="00AA328A" w14:paraId="71C503FE" w14:textId="77777777">
      <w:pPr>
        <w:pStyle w:val="ListParagraph"/>
        <w:ind w:start="420"/>
        <w:textAlignment w:val="baseline"/>
        <w:rPr>
          <w:rFonts w:cs="Calibri" w:cstheme="minorAscii"/>
          <w:color w:val="262626" w:themeColor="text1" w:themeTint="D9"/>
        </w:rPr>
      </w:pPr>
      <w:r w:rsidRPr="18C30F14" w:rsidR="69CE7CFD">
        <w:rPr>
          <w:rFonts w:cs="Calibri" w:cstheme="minorAscii"/>
          <w:color w:val="262626" w:themeColor="text1" w:themeTint="D9" w:themeShade="FF"/>
          <w:vertAlign w:val="superscript"/>
        </w:rPr>
        <w:t>+</w:t>
      </w:r>
      <w:r w:rsidRPr="18C30F14" w:rsidR="69CE7CFD">
        <w:rPr>
          <w:rFonts w:cs="Calibri" w:cstheme="minorAscii"/>
          <w:color w:val="262626" w:themeColor="text1" w:themeTint="D9" w:themeShade="FF"/>
        </w:rPr>
        <w:t xml:space="preserve">Les </w:t>
      </w:r>
      <w:r w:rsidRPr="18C30F14" w:rsidR="69CE7CFD">
        <w:rPr>
          <w:rFonts w:cs="Calibri" w:cstheme="minorAscii"/>
          <w:color w:val="262626" w:themeColor="text1" w:themeTint="D9" w:themeShade="FF"/>
        </w:rPr>
        <w:t>membres</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ont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travaillé</w:t>
      </w:r>
      <w:r w:rsidRPr="18C30F14" w:rsidR="69CE7CFD">
        <w:rPr>
          <w:rFonts w:cs="Calibri" w:cstheme="minorAscii"/>
          <w:color w:val="262626" w:themeColor="text1" w:themeTint="D9" w:themeShade="FF"/>
        </w:rPr>
        <w:t xml:space="preserve"> ensemble sur des questions </w:t>
      </w:r>
      <w:r w:rsidRPr="18C30F14" w:rsidR="69CE7CFD">
        <w:rPr>
          <w:rFonts w:cs="Calibri" w:cstheme="minorAscii"/>
          <w:color w:val="262626" w:themeColor="text1" w:themeTint="D9" w:themeShade="FF"/>
        </w:rPr>
        <w:t>communautaires</w:t>
      </w:r>
      <w:r w:rsidRPr="18C30F14" w:rsidR="69CE7CFD">
        <w:rPr>
          <w:rFonts w:cs="Calibri" w:cstheme="minorAscii"/>
          <w:color w:val="262626" w:themeColor="text1" w:themeTint="D9" w:themeShade="FF"/>
        </w:rPr>
        <w:t xml:space="preserve"> qui </w:t>
      </w:r>
      <w:r w:rsidRPr="18C30F14" w:rsidR="69CE7CFD">
        <w:rPr>
          <w:rFonts w:cs="Calibri" w:cstheme="minorAscii"/>
          <w:color w:val="262626" w:themeColor="text1" w:themeTint="D9" w:themeShade="FF"/>
        </w:rPr>
        <w:t>touchent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l'ensemble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ou</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une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partie</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 </w:t>
      </w:r>
      <w:r w:rsidRPr="18C30F14" w:rsidR="69CE7CFD">
        <w:rPr>
          <w:rFonts w:cs="Calibri" w:cstheme="minorAscii"/>
          <w:color w:val="262626" w:themeColor="text1" w:themeTint="D9" w:themeShade="FF"/>
        </w:rPr>
        <w:t>ont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demandé</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l'aide</w:t>
      </w:r>
      <w:r w:rsidRPr="18C30F14" w:rsidR="69CE7CFD">
        <w:rPr>
          <w:rFonts w:cs="Calibri" w:cstheme="minorAscii"/>
          <w:color w:val="262626" w:themeColor="text1" w:themeTint="D9" w:themeShade="FF"/>
        </w:rPr>
        <w:t xml:space="preserve"> de </w:t>
      </w:r>
      <w:r w:rsidRPr="18C30F14" w:rsidR="69CE7CFD">
        <w:rPr>
          <w:rFonts w:cs="Calibri" w:cstheme="minorAscii"/>
          <w:color w:val="262626" w:themeColor="text1" w:themeTint="D9" w:themeShade="FF"/>
        </w:rPr>
        <w:t>n'importe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quel</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membre</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en</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cas</w:t>
      </w:r>
      <w:r w:rsidRPr="18C30F14" w:rsidR="69CE7CFD">
        <w:rPr>
          <w:rFonts w:cs="Calibri" w:cstheme="minorAscii"/>
          <w:color w:val="262626" w:themeColor="text1" w:themeTint="D9" w:themeShade="FF"/>
        </w:rPr>
        <w:t xml:space="preserve"> de </w:t>
      </w:r>
      <w:r w:rsidRPr="18C30F14" w:rsidR="69CE7CFD">
        <w:rPr>
          <w:rFonts w:cs="Calibri" w:cstheme="minorAscii"/>
          <w:color w:val="262626" w:themeColor="text1" w:themeTint="D9" w:themeShade="FF"/>
        </w:rPr>
        <w:t>maladie</w:t>
      </w:r>
      <w:r w:rsidRPr="18C30F14" w:rsidR="69CE7CFD">
        <w:rPr>
          <w:rFonts w:cs="Calibri" w:cstheme="minorAscii"/>
          <w:color w:val="262626" w:themeColor="text1" w:themeTint="D9" w:themeShade="FF"/>
        </w:rPr>
        <w:t xml:space="preserve"> pendant la </w:t>
      </w:r>
      <w:r w:rsidRPr="18C30F14" w:rsidR="69CE7CFD">
        <w:rPr>
          <w:rFonts w:cs="Calibri" w:cstheme="minorAscii"/>
          <w:color w:val="262626" w:themeColor="text1" w:themeTint="D9" w:themeShade="FF"/>
        </w:rPr>
        <w:t>grossesse</w:t>
      </w:r>
    </w:p>
    <w:p w:rsidRPr="00080ACA" w:rsidR="00AA328A" w:rsidP="18C30F14" w:rsidRDefault="00AA328A" w14:paraId="2E3724EE" w14:textId="77777777">
      <w:pPr>
        <w:rPr>
          <w:rFonts w:ascii="Calibri" w:hAnsi="Calibri" w:cs="Calibri" w:asciiTheme="minorAscii" w:hAnsiTheme="minorAscii" w:cstheme="minorAscii"/>
          <w:b w:val="1"/>
          <w:bCs w:val="1"/>
          <w:color w:val="262626" w:themeColor="text1" w:themeTint="D9"/>
          <w:sz w:val="24"/>
          <w:szCs w:val="24"/>
        </w:rPr>
      </w:pPr>
    </w:p>
    <w:p w:rsidR="74839216" w:rsidRDefault="74839216" w14:paraId="048FAFFD" w14:textId="655BFB27">
      <w:r>
        <w:br w:type="page"/>
      </w:r>
    </w:p>
    <w:p w:rsidRPr="00080ACA" w:rsidR="00AA328A" w:rsidP="18C30F14" w:rsidRDefault="00AA328A" w14:paraId="14908978" w14:textId="3BBA82A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sz w:val="24"/>
          <w:szCs w:val="24"/>
        </w:rPr>
        <w:t xml:space="preserve">Tableau </w:t>
      </w:r>
      <w:r w:rsidRPr="18C30F14" w:rsidR="69CE7CFD">
        <w:rPr>
          <w:rFonts w:ascii="Calibri" w:hAnsi="Calibri" w:cs="Calibri" w:asciiTheme="minorAscii" w:hAnsiTheme="minorAscii" w:cstheme="minorAscii"/>
          <w:b w:val="1"/>
          <w:bCs w:val="1"/>
          <w:color w:val="262626" w:themeColor="text1" w:themeTint="D9"/>
          <w:sz w:val="24"/>
          <w:szCs w:val="24"/>
        </w:rPr>
        <w:t xml:space="preserve">4 :</w:t>
      </w:r>
      <w:r w:rsidRPr="18C30F14" w:rsidR="69CE7CFD">
        <w:rPr>
          <w:rFonts w:ascii="Calibri" w:hAnsi="Calibri" w:cs="Calibri" w:asciiTheme="minorAscii" w:hAnsiTheme="minorAscii" w:cstheme="minorAscii"/>
          <w:b w:val="1"/>
          <w:bCs w:val="1"/>
          <w:color w:val="262626" w:themeColor="text1" w:themeTint="D9"/>
          <w:sz w:val="24"/>
          <w:szCs w:val="24"/>
        </w:rPr>
        <w:t xml:space="preserve"> Association entre le </w:t>
      </w:r>
      <w:r w:rsidRPr="18C30F14" w:rsidR="69CE7CFD">
        <w:rPr>
          <w:rFonts w:ascii="Calibri" w:hAnsi="Calibri" w:cs="Calibri" w:asciiTheme="minorAscii" w:hAnsiTheme="minorAscii" w:cstheme="minorAscii"/>
          <w:b w:val="1"/>
          <w:bCs w:val="1"/>
          <w:color w:val="262626" w:themeColor="text1" w:themeTint="D9"/>
          <w:sz w:val="24"/>
          <w:szCs w:val="24"/>
        </w:rPr>
        <w:t xml:space="preserve">recours</w:t>
      </w:r>
      <w:r w:rsidRPr="18C30F14" w:rsidR="69CE7CFD">
        <w:rPr>
          <w:rFonts w:ascii="Calibri" w:hAnsi="Calibri" w:cs="Calibri" w:asciiTheme="minorAscii" w:hAnsiTheme="minorAscii" w:cstheme="minorAscii"/>
          <w:b w:val="1"/>
          <w:bCs w:val="1"/>
          <w:color w:val="262626" w:themeColor="text1" w:themeTint="D9"/>
          <w:sz w:val="24"/>
          <w:szCs w:val="24"/>
        </w:rPr>
        <w:t xml:space="preserve"> à </w:t>
      </w:r>
      <w:r w:rsidRPr="18C30F14" w:rsidR="69CE7CFD">
        <w:rPr>
          <w:rFonts w:ascii="Calibri" w:hAnsi="Calibri" w:cs="Calibri" w:asciiTheme="minorAscii" w:hAnsiTheme="minorAscii" w:cstheme="minorAscii"/>
          <w:b w:val="1"/>
          <w:bCs w:val="1"/>
          <w:color w:val="262626" w:themeColor="text1" w:themeTint="D9"/>
          <w:sz w:val="24"/>
          <w:szCs w:val="24"/>
        </w:rPr>
        <w:t xml:space="preserve">des </w:t>
      </w:r>
      <w:r w:rsidRPr="18C30F14" w:rsidR="69CE7CFD">
        <w:rPr>
          <w:rFonts w:ascii="Calibri" w:hAnsi="Calibri" w:cs="Calibri" w:asciiTheme="minorAscii" w:hAnsiTheme="minorAscii" w:cstheme="minorAscii"/>
          <w:b w:val="1"/>
          <w:bCs w:val="1"/>
          <w:color w:val="262626" w:themeColor="text1" w:themeTint="D9"/>
          <w:sz w:val="24"/>
          <w:szCs w:val="24"/>
        </w:rPr>
        <w:t xml:space="preserve">prestataires</w:t>
      </w:r>
      <w:r w:rsidRPr="18C30F14" w:rsidR="69CE7CFD">
        <w:rPr>
          <w:rFonts w:ascii="Calibri" w:hAnsi="Calibri" w:cs="Calibri" w:asciiTheme="minorAscii" w:hAnsiTheme="minorAscii" w:cstheme="minorAscii"/>
          <w:b w:val="1"/>
          <w:bCs w:val="1"/>
          <w:color w:val="262626" w:themeColor="text1" w:themeTint="D9"/>
          <w:sz w:val="24"/>
          <w:szCs w:val="24"/>
        </w:rPr>
        <w:t xml:space="preserve"> </w:t>
      </w:r>
      <w:r w:rsidRPr="18C30F14" w:rsidR="69CE7CFD">
        <w:rPr>
          <w:rFonts w:ascii="Calibri" w:hAnsi="Calibri" w:cs="Calibri" w:asciiTheme="minorAscii" w:hAnsiTheme="minorAscii" w:cstheme="minorAscii"/>
          <w:b w:val="1"/>
          <w:bCs w:val="1"/>
          <w:color w:val="262626" w:themeColor="text1" w:themeTint="D9"/>
          <w:sz w:val="24"/>
          <w:szCs w:val="24"/>
        </w:rPr>
        <w:t xml:space="preserve">de </w:t>
      </w:r>
      <w:r w:rsidRPr="18C30F14" w:rsidR="69CE7CFD">
        <w:rPr>
          <w:rFonts w:ascii="Calibri" w:hAnsi="Calibri" w:cs="Calibri" w:asciiTheme="minorAscii" w:hAnsiTheme="minorAscii" w:cstheme="minorAscii"/>
          <w:b w:val="1"/>
          <w:bCs w:val="1"/>
          <w:color w:val="262626" w:themeColor="text1" w:themeTint="D9"/>
          <w:sz w:val="24"/>
          <w:szCs w:val="24"/>
        </w:rPr>
        <w:t xml:space="preserve">soins</w:t>
      </w:r>
      <w:r w:rsidRPr="18C30F14" w:rsidR="69CE7CFD">
        <w:rPr>
          <w:rFonts w:ascii="Calibri" w:hAnsi="Calibri" w:cs="Calibri" w:asciiTheme="minorAscii" w:hAnsiTheme="minorAscii" w:cstheme="minorAscii"/>
          <w:b w:val="1"/>
          <w:bCs w:val="1"/>
          <w:color w:val="262626" w:themeColor="text1" w:themeTint="D9"/>
          <w:sz w:val="24"/>
          <w:szCs w:val="24"/>
        </w:rPr>
        <w:t xml:space="preserve"> </w:t>
      </w:r>
      <w:r w:rsidRPr="18C30F14" w:rsidR="2C8BE608">
        <w:rPr>
          <w:rFonts w:ascii="Calibri" w:hAnsi="Calibri" w:cs="Calibri" w:asciiTheme="minorAscii" w:hAnsiTheme="minorAscii" w:cstheme="minorAscii"/>
          <w:b w:val="1"/>
          <w:bCs w:val="1"/>
          <w:color w:val="262626" w:themeColor="text1" w:themeTint="D9"/>
          <w:sz w:val="24"/>
          <w:szCs w:val="24"/>
        </w:rPr>
        <w:t xml:space="preserve">formels</w:t>
      </w:r>
      <w:r w:rsidRPr="18C30F14" w:rsidR="2C8BE608">
        <w:rPr>
          <w:rFonts w:ascii="Calibri" w:hAnsi="Calibri" w:cs="Calibri" w:asciiTheme="minorAscii" w:hAnsiTheme="minorAscii" w:cstheme="minorAscii"/>
          <w:b w:val="1"/>
          <w:bCs w:val="1"/>
          <w:color w:val="262626" w:themeColor="text1" w:themeTint="D9"/>
          <w:sz w:val="24"/>
          <w:szCs w:val="24"/>
        </w:rPr>
        <w:t xml:space="preserve"> </w:t>
      </w:r>
      <w:r w:rsidRPr="18C30F14" w:rsidR="69CE7CFD">
        <w:rPr>
          <w:rFonts w:ascii="Calibri" w:hAnsi="Calibri" w:cs="Calibri" w:asciiTheme="minorAscii" w:hAnsiTheme="minorAscii" w:cstheme="minorAscii"/>
          <w:b w:val="1"/>
          <w:bCs w:val="1"/>
          <w:color w:val="262626" w:themeColor="text1" w:themeTint="D9"/>
          <w:sz w:val="24"/>
          <w:szCs w:val="24"/>
        </w:rPr>
        <w:t xml:space="preserve">et </w:t>
      </w:r>
      <w:r w:rsidRPr="18C30F14" w:rsidR="69CE7CFD">
        <w:rPr>
          <w:rFonts w:ascii="Calibri" w:hAnsi="Calibri" w:cs="Calibri" w:asciiTheme="minorAscii" w:hAnsiTheme="minorAscii" w:cstheme="minorAscii"/>
          <w:b w:val="1"/>
          <w:bCs w:val="1"/>
          <w:color w:val="262626" w:themeColor="text1" w:themeTint="D9"/>
          <w:sz w:val="24"/>
          <w:szCs w:val="24"/>
        </w:rPr>
        <w:t xml:space="preserve">d'autres</w:t>
      </w:r>
      <w:r w:rsidRPr="18C30F14" w:rsidR="69CE7CFD">
        <w:rPr>
          <w:rFonts w:ascii="Calibri" w:hAnsi="Calibri" w:cs="Calibri" w:asciiTheme="minorAscii" w:hAnsiTheme="minorAscii" w:cstheme="minorAscii"/>
          <w:b w:val="1"/>
          <w:bCs w:val="1"/>
          <w:color w:val="262626" w:themeColor="text1" w:themeTint="D9"/>
          <w:sz w:val="24"/>
          <w:szCs w:val="24"/>
        </w:rPr>
        <w:t xml:space="preserve"> </w:t>
      </w:r>
      <w:r w:rsidRPr="18C30F14" w:rsidR="69CE7CFD">
        <w:rPr>
          <w:rFonts w:ascii="Calibri" w:hAnsi="Calibri" w:cs="Calibri" w:asciiTheme="minorAscii" w:hAnsiTheme="minorAscii" w:cstheme="minorAscii"/>
          <w:b w:val="1"/>
          <w:bCs w:val="1"/>
          <w:color w:val="262626" w:themeColor="text1" w:themeTint="D9"/>
          <w:sz w:val="24"/>
          <w:szCs w:val="24"/>
        </w:rPr>
        <w:t xml:space="preserve">caractéristiques</w:t>
      </w:r>
      <w:r w:rsidRPr="18C30F14" w:rsidR="69CE7CFD">
        <w:rPr>
          <w:rFonts w:ascii="Calibri" w:hAnsi="Calibri" w:cs="Calibri" w:asciiTheme="minorAscii" w:hAnsiTheme="minorAscii" w:cstheme="minorAscii"/>
          <w:b w:val="1"/>
          <w:bCs w:val="1"/>
          <w:color w:val="262626" w:themeColor="text1" w:themeTint="D9"/>
          <w:sz w:val="24"/>
          <w:szCs w:val="24"/>
        </w:rPr>
        <w:t xml:space="preserve"> des </w:t>
      </w:r>
      <w:r w:rsidRPr="18C30F14" w:rsidR="69CE7CFD">
        <w:rPr>
          <w:rFonts w:ascii="Calibri" w:hAnsi="Calibri" w:cs="Calibri" w:asciiTheme="minorAscii" w:hAnsiTheme="minorAscii" w:cstheme="minorAscii"/>
          <w:b w:val="1"/>
          <w:bCs w:val="1"/>
          <w:color w:val="262626" w:themeColor="text1" w:themeTint="D9"/>
          <w:sz w:val="24"/>
          <w:szCs w:val="24"/>
        </w:rPr>
        <w:t xml:space="preserve">adultes</w:t>
      </w:r>
      <w:r w:rsidRPr="18C30F14" w:rsidR="69CE7CFD">
        <w:rPr>
          <w:rFonts w:ascii="Calibri" w:hAnsi="Calibri" w:cs="Calibri" w:asciiTheme="minorAscii" w:hAnsiTheme="minorAscii" w:cstheme="minorAscii"/>
          <w:b w:val="1"/>
          <w:bCs w:val="1"/>
          <w:color w:val="262626" w:themeColor="text1" w:themeTint="D9"/>
          <w:sz w:val="24"/>
          <w:szCs w:val="24"/>
        </w:rPr>
        <w:t xml:space="preserve"> </w:t>
      </w:r>
      <w:r w:rsidRPr="18C30F14" w:rsidR="69CE7CFD">
        <w:rPr>
          <w:rFonts w:ascii="Calibri" w:hAnsi="Calibri" w:cs="Calibri" w:asciiTheme="minorAscii" w:hAnsiTheme="minorAscii" w:cstheme="minorAscii"/>
          <w:b w:val="1"/>
          <w:bCs w:val="1"/>
          <w:color w:val="262626" w:themeColor="text1" w:themeTint="D9"/>
          <w:sz w:val="24"/>
          <w:szCs w:val="24"/>
        </w:rPr>
        <w:t xml:space="preserve">décédés</w:t>
      </w:r>
      <w:r w:rsidRPr="18C30F14" w:rsidR="69CE7CFD">
        <w:rPr>
          <w:rFonts w:ascii="Calibri" w:hAnsi="Calibri" w:cs="Calibri" w:asciiTheme="minorAscii" w:hAnsiTheme="minorAscii" w:cstheme="minorAscii"/>
          <w:b w:val="1"/>
          <w:bCs w:val="1"/>
          <w:color w:val="262626" w:themeColor="text1" w:themeTint="D9"/>
          <w:sz w:val="24"/>
          <w:szCs w:val="24"/>
        </w:rPr>
        <w:t xml:space="preserve"> </w:t>
      </w:r>
      <w:r w:rsidRPr="18C30F14" w:rsidR="69CE7CFD">
        <w:rPr>
          <w:rFonts w:ascii="Calibri" w:hAnsi="Calibri" w:cs="Calibri" w:asciiTheme="minorAscii" w:hAnsiTheme="minorAscii" w:cstheme="minorAscii"/>
          <w:b w:val="1"/>
          <w:bCs w:val="1"/>
          <w:color w:val="262626" w:themeColor="text1" w:themeTint="D9"/>
          <w:sz w:val="24"/>
          <w:szCs w:val="24"/>
        </w:rPr>
        <w:t xml:space="preserve">d'une</w:t>
      </w:r>
      <w:r w:rsidRPr="18C30F14" w:rsidR="69CE7CFD">
        <w:rPr>
          <w:rFonts w:ascii="Calibri" w:hAnsi="Calibri" w:cs="Calibri" w:asciiTheme="minorAscii" w:hAnsiTheme="minorAscii" w:cstheme="minorAscii"/>
          <w:b w:val="1"/>
          <w:bCs w:val="1"/>
          <w:color w:val="262626" w:themeColor="text1" w:themeTint="D9"/>
          <w:sz w:val="24"/>
          <w:szCs w:val="24"/>
        </w:rPr>
        <w:t xml:space="preserve"> cause </w:t>
      </w:r>
      <w:r w:rsidRPr="18C30F14" w:rsidR="69CE7CFD">
        <w:rPr>
          <w:rFonts w:ascii="Calibri" w:hAnsi="Calibri" w:cs="Calibri" w:asciiTheme="minorAscii" w:hAnsiTheme="minorAscii" w:cstheme="minorAscii"/>
          <w:b w:val="1"/>
          <w:bCs w:val="1"/>
          <w:color w:val="262626" w:themeColor="text1" w:themeTint="D9"/>
          <w:sz w:val="24"/>
          <w:szCs w:val="24"/>
        </w:rPr>
        <w:t xml:space="preserve">aiguë</w:t>
      </w:r>
      <w:r w:rsidRPr="18C30F14" w:rsidR="69CE7CFD">
        <w:rPr>
          <w:rFonts w:ascii="Calibri" w:hAnsi="Calibri" w:cs="Calibri" w:asciiTheme="minorAscii" w:hAnsiTheme="minorAscii" w:cstheme="minorAscii"/>
          <w:b w:val="1"/>
          <w:bCs w:val="1"/>
          <w:color w:val="262626" w:themeColor="text1" w:themeTint="D9"/>
          <w:sz w:val="24"/>
          <w:szCs w:val="24"/>
        </w:rPr>
        <w:t xml:space="preserve">, Mozambique 2018-2020 </w:t>
      </w:r>
    </w:p>
    <w:tbl>
      <w:tblPr>
        <w:tblW w:w="9061"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3229"/>
        <w:gridCol w:w="1458"/>
        <w:gridCol w:w="1458"/>
        <w:gridCol w:w="1458"/>
        <w:gridCol w:w="1458"/>
      </w:tblGrid>
      <w:tr w:rsidRPr="00080ACA" w:rsidR="00080ACA" w:rsidTr="18C30F14" w14:paraId="7478D6D1" w14:textId="77777777">
        <w:trPr>
          <w:trHeight w:val="840"/>
        </w:trPr>
        <w:tc>
          <w:tcPr>
            <w:tcW w:w="3229" w:type="dxa"/>
            <w:tcBorders>
              <w:top w:val="single" w:color="auto" w:sz="6" w:space="0"/>
              <w:left w:val="single" w:color="auto" w:sz="6" w:space="0"/>
              <w:bottom w:val="single" w:color="auto" w:sz="6" w:space="0"/>
              <w:right w:val="single" w:color="auto" w:sz="6" w:space="0"/>
            </w:tcBorders>
            <w:tcMar/>
            <w:vAlign w:val="bottom"/>
            <w:hideMark/>
          </w:tcPr>
          <w:p w:rsidRPr="00080ACA" w:rsidR="00AA328A" w:rsidP="18C30F14" w:rsidRDefault="00AA328A" w14:paraId="07F66D41"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Caractéristiques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p>
        </w:tc>
        <w:tc>
          <w:tcPr>
            <w:tcW w:w="1458" w:type="dxa"/>
            <w:tcBorders>
              <w:top w:val="single" w:color="auto" w:sz="6" w:space="0"/>
              <w:left w:val="nil"/>
              <w:bottom w:val="single" w:color="auto" w:sz="6" w:space="0"/>
              <w:right w:val="single" w:color="auto" w:sz="6" w:space="0"/>
            </w:tcBorders>
            <w:tcMar/>
            <w:vAlign w:val="bottom"/>
          </w:tcPr>
          <w:p w:rsidRPr="00080ACA" w:rsidR="00AA328A" w:rsidP="18C30F14" w:rsidRDefault="00AA328A" w14:paraId="13CA13FC" w14:textId="77777777">
            <w:pPr>
              <w:jc w:val="cente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Rapport de cotes</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4A6D54F5"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5F610D80"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294FC0D1"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SE</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73A4D92E"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162CAFF3"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4B66C908"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Valeur p</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413B03E2"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1010D5FD"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70EDF910"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IC</w:t>
            </w:r>
          </w:p>
        </w:tc>
      </w:tr>
      <w:tr w:rsidRPr="00080ACA" w:rsidR="00080ACA" w:rsidTr="18C30F14" w14:paraId="19279D23"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5AD60171"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Âge</w:t>
            </w:r>
            <w:r w:rsidRPr="18C30F14" w:rsidR="69CE7CFD">
              <w:rPr>
                <w:rFonts w:ascii="Calibri" w:hAnsi="Calibri" w:cs="Calibri" w:asciiTheme="minorAscii" w:hAnsiTheme="minorAscii" w:cstheme="minorAscii"/>
                <w:color w:val="262626" w:themeColor="text1" w:themeTint="D9" w:themeShade="FF"/>
                <w:sz w:val="24"/>
                <w:szCs w:val="24"/>
              </w:rPr>
              <w:t xml:space="preserve"> au moment du </w:t>
            </w:r>
            <w:r w:rsidRPr="18C30F14" w:rsidR="69CE7CFD">
              <w:rPr>
                <w:rFonts w:ascii="Calibri" w:hAnsi="Calibri" w:cs="Calibri" w:asciiTheme="minorAscii" w:hAnsiTheme="minorAscii" w:cstheme="minorAscii"/>
                <w:color w:val="262626" w:themeColor="text1" w:themeTint="D9" w:themeShade="FF"/>
                <w:sz w:val="24"/>
                <w:szCs w:val="24"/>
              </w:rPr>
              <w:t>décès</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AA328A" w:rsidP="18C30F14" w:rsidRDefault="00AA328A" w14:paraId="5F022D1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7188611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1801566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065C2C9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82D4EDD"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317549" w14:paraId="1FC3F9FE" w14:textId="4DEEE458">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18-49 </w:t>
            </w:r>
            <w:r w:rsidRPr="18C30F14" w:rsidR="69CE7CFD">
              <w:rPr>
                <w:rFonts w:ascii="Calibri" w:hAnsi="Calibri" w:cs="Calibri" w:asciiTheme="minorAscii" w:hAnsiTheme="minorAscii" w:cstheme="minorAscii"/>
                <w:color w:val="262626" w:themeColor="text1" w:themeTint="D9" w:themeShade="FF"/>
                <w:sz w:val="24"/>
                <w:szCs w:val="24"/>
              </w:rPr>
              <w:t>ans</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AA328A" w:rsidP="18C30F14" w:rsidRDefault="00AA328A" w14:paraId="3C5A5A8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7150551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31DD685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15F7A2CD"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2F8AAD2"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317549" w14:paraId="5D375D8F" w14:textId="175FD63F">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50 </w:t>
            </w:r>
            <w:r w:rsidRPr="18C30F14" w:rsidR="69CE7CFD">
              <w:rPr>
                <w:rFonts w:ascii="Calibri" w:hAnsi="Calibri" w:cs="Calibri" w:asciiTheme="minorAscii" w:hAnsiTheme="minorAscii" w:cstheme="minorAscii"/>
                <w:color w:val="262626" w:themeColor="text1" w:themeTint="D9" w:themeShade="FF"/>
                <w:sz w:val="24"/>
                <w:szCs w:val="24"/>
              </w:rPr>
              <w:t>ans</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 xml:space="preserve">et plus </w:t>
            </w:r>
          </w:p>
        </w:tc>
        <w:tc>
          <w:tcPr>
            <w:tcW w:w="1458" w:type="dxa"/>
            <w:tcBorders>
              <w:top w:val="nil"/>
              <w:left w:val="nil"/>
              <w:bottom w:val="single" w:color="auto" w:sz="6" w:space="0"/>
              <w:right w:val="single" w:color="auto" w:sz="6" w:space="0"/>
            </w:tcBorders>
            <w:tcMar/>
            <w:vAlign w:val="bottom"/>
            <w:hideMark/>
          </w:tcPr>
          <w:p w:rsidRPr="00080ACA" w:rsidR="00AA328A" w:rsidP="18C30F14" w:rsidRDefault="00AA328A" w14:paraId="300D18A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0177B97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69134BF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245744D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6A1A7440"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AA328A" w:rsidP="18C30F14" w:rsidRDefault="00AA328A" w14:paraId="34439218"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Sexe</w:t>
            </w:r>
          </w:p>
        </w:tc>
        <w:tc>
          <w:tcPr>
            <w:tcW w:w="1458" w:type="dxa"/>
            <w:tcBorders>
              <w:top w:val="nil"/>
              <w:left w:val="nil"/>
              <w:bottom w:val="single" w:color="auto" w:sz="6" w:space="0"/>
              <w:right w:val="single" w:color="auto" w:sz="6" w:space="0"/>
            </w:tcBorders>
            <w:tcMar/>
            <w:vAlign w:val="bottom"/>
          </w:tcPr>
          <w:p w:rsidRPr="00080ACA" w:rsidR="00AA328A" w:rsidP="18C30F14" w:rsidRDefault="00AA328A" w14:paraId="1F487EF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3B3B477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6C3228A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5B4E68E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3ED3ED7"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AA328A" w:rsidP="18C30F14" w:rsidRDefault="00AA328A" w14:paraId="13EAA667"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Femme</w:t>
            </w:r>
          </w:p>
        </w:tc>
        <w:tc>
          <w:tcPr>
            <w:tcW w:w="1458" w:type="dxa"/>
            <w:tcBorders>
              <w:top w:val="nil"/>
              <w:left w:val="nil"/>
              <w:bottom w:val="single" w:color="auto" w:sz="6" w:space="0"/>
              <w:right w:val="single" w:color="auto" w:sz="6" w:space="0"/>
            </w:tcBorders>
            <w:tcMar/>
            <w:vAlign w:val="bottom"/>
          </w:tcPr>
          <w:p w:rsidRPr="00080ACA" w:rsidR="00AA328A" w:rsidP="18C30F14" w:rsidRDefault="00AA328A" w14:paraId="2BFE672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59C823A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6E0D7BE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16569DB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36375C5A"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AA328A" w:rsidP="18C30F14" w:rsidRDefault="00AA328A" w14:paraId="0F906AEA"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Homme</w:t>
            </w:r>
          </w:p>
        </w:tc>
        <w:tc>
          <w:tcPr>
            <w:tcW w:w="1458" w:type="dxa"/>
            <w:tcBorders>
              <w:top w:val="nil"/>
              <w:left w:val="nil"/>
              <w:bottom w:val="single" w:color="auto" w:sz="6" w:space="0"/>
              <w:right w:val="single" w:color="auto" w:sz="6" w:space="0"/>
            </w:tcBorders>
            <w:tcMar/>
            <w:vAlign w:val="bottom"/>
          </w:tcPr>
          <w:p w:rsidRPr="00080ACA" w:rsidR="00AA328A" w:rsidP="18C30F14" w:rsidRDefault="00AA328A" w14:paraId="32625E5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02C8EB9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7102F97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1A291C82"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70C67B00"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04DEBA39"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Éducation</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AA328A" w:rsidP="18C30F14" w:rsidRDefault="00AA328A" w14:paraId="6F9AC1C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1F09859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4B5649E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485E9D54"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EE4BFCC"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0D84132F" w14:textId="77777777">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Primaire</w:t>
            </w:r>
            <w:r w:rsidRPr="18C30F14" w:rsidR="69CE7CF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AA328A" w:rsidP="18C30F14" w:rsidRDefault="00AA328A" w14:paraId="1EE09E3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2A22309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7CAE184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3DE6EB7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F257660" w14:textId="77777777">
        <w:trPr>
          <w:trHeight w:val="33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089EE774" w14:textId="2BED881A">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Secondaire</w:t>
            </w:r>
            <w:r w:rsidRPr="18C30F14" w:rsidR="69CE7CFD">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et supérieur</w:t>
            </w:r>
          </w:p>
        </w:tc>
        <w:tc>
          <w:tcPr>
            <w:tcW w:w="1458" w:type="dxa"/>
            <w:tcBorders>
              <w:top w:val="nil"/>
              <w:left w:val="nil"/>
              <w:bottom w:val="single" w:color="auto" w:sz="6" w:space="0"/>
              <w:right w:val="single" w:color="auto" w:sz="6" w:space="0"/>
            </w:tcBorders>
            <w:tcMar/>
            <w:hideMark/>
          </w:tcPr>
          <w:p w:rsidRPr="00080ACA" w:rsidR="00AA328A" w:rsidP="18C30F14" w:rsidRDefault="00AA328A" w14:paraId="532207A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5B8CB2E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3FB890A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269221B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7422846B"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6B3B207B"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 xml:space="preserve">État civil </w:t>
            </w:r>
          </w:p>
        </w:tc>
        <w:tc>
          <w:tcPr>
            <w:tcW w:w="1458" w:type="dxa"/>
            <w:tcBorders>
              <w:top w:val="nil"/>
              <w:left w:val="nil"/>
              <w:bottom w:val="single" w:color="auto" w:sz="6" w:space="0"/>
              <w:right w:val="single" w:color="auto" w:sz="6" w:space="0"/>
            </w:tcBorders>
            <w:tcMar/>
            <w:hideMark/>
          </w:tcPr>
          <w:p w:rsidRPr="00080ACA" w:rsidR="00AA328A" w:rsidP="18C30F14" w:rsidRDefault="00AA328A" w14:paraId="565A063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56AC7B3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31FFB8A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3A5BF06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A073E05"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6B3EF760" w14:textId="1EB33426">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Célibataire</w:t>
            </w:r>
            <w:r w:rsidRPr="18C30F14" w:rsidR="51EF95D1">
              <w:rPr>
                <w:rFonts w:ascii="Calibri" w:hAnsi="Calibri" w:cs="Calibri" w:asciiTheme="minorAscii" w:hAnsiTheme="minorAscii" w:cstheme="minorAscii"/>
                <w:color w:val="262626" w:themeColor="text1" w:themeTint="D9" w:themeShade="FF"/>
                <w:sz w:val="24"/>
                <w:szCs w:val="24"/>
              </w:rPr>
              <w:t>/divorcé(e)/</w:t>
            </w:r>
            <w:r w:rsidRPr="18C30F14" w:rsidR="51EF95D1">
              <w:rPr>
                <w:rFonts w:ascii="Calibri" w:hAnsi="Calibri" w:cs="Calibri" w:asciiTheme="minorAscii" w:hAnsiTheme="minorAscii" w:cstheme="minorAscii"/>
                <w:color w:val="262626" w:themeColor="text1" w:themeTint="D9" w:themeShade="FF"/>
                <w:sz w:val="24"/>
                <w:szCs w:val="24"/>
              </w:rPr>
              <w:t>séparé</w:t>
            </w:r>
            <w:r w:rsidRPr="18C30F14" w:rsidR="51EF95D1">
              <w:rPr>
                <w:rFonts w:ascii="Calibri" w:hAnsi="Calibri" w:cs="Calibri" w:asciiTheme="minorAscii" w:hAnsiTheme="minorAscii" w:cstheme="minorAscii"/>
                <w:color w:val="262626" w:themeColor="text1" w:themeTint="D9" w:themeShade="FF"/>
                <w:sz w:val="24"/>
                <w:szCs w:val="24"/>
              </w:rPr>
              <w:t>(e)/</w:t>
            </w:r>
            <w:r w:rsidRPr="18C30F14" w:rsidR="51EF95D1">
              <w:rPr>
                <w:rFonts w:ascii="Calibri" w:hAnsi="Calibri" w:cs="Calibri" w:asciiTheme="minorAscii" w:hAnsiTheme="minorAscii" w:cstheme="minorAscii"/>
                <w:color w:val="262626" w:themeColor="text1" w:themeTint="D9" w:themeShade="FF"/>
                <w:sz w:val="24"/>
                <w:szCs w:val="24"/>
              </w:rPr>
              <w:t>veuf</w:t>
            </w:r>
            <w:r w:rsidRPr="18C30F14" w:rsidR="51EF95D1">
              <w:rPr>
                <w:rFonts w:ascii="Calibri" w:hAnsi="Calibri" w:cs="Calibri" w:asciiTheme="minorAscii" w:hAnsiTheme="minorAscii" w:cstheme="minorAscii"/>
                <w:color w:val="262626" w:themeColor="text1" w:themeTint="D9" w:themeShade="FF"/>
                <w:sz w:val="24"/>
                <w:szCs w:val="24"/>
              </w:rPr>
              <w:t>(</w:t>
            </w:r>
            <w:r w:rsidRPr="18C30F14" w:rsidR="51EF95D1">
              <w:rPr>
                <w:rFonts w:ascii="Calibri" w:hAnsi="Calibri" w:cs="Calibri" w:asciiTheme="minorAscii" w:hAnsiTheme="minorAscii" w:cstheme="minorAscii"/>
                <w:color w:val="262626" w:themeColor="text1" w:themeTint="D9" w:themeShade="FF"/>
                <w:sz w:val="24"/>
                <w:szCs w:val="24"/>
              </w:rPr>
              <w:t>ve</w:t>
            </w:r>
            <w:r w:rsidRPr="18C30F14" w:rsidR="51EF95D1">
              <w:rPr>
                <w:rFonts w:ascii="Calibri" w:hAnsi="Calibri" w:cs="Calibri" w:asciiTheme="minorAscii" w:hAnsiTheme="minorAscii" w:cstheme="minorAscii"/>
                <w:color w:val="262626" w:themeColor="text1" w:themeTint="D9" w:themeShade="FF"/>
                <w:sz w:val="24"/>
                <w:szCs w:val="24"/>
              </w:rPr>
              <w:t>)</w:t>
            </w:r>
          </w:p>
        </w:tc>
        <w:tc>
          <w:tcPr>
            <w:tcW w:w="1458" w:type="dxa"/>
            <w:tcBorders>
              <w:top w:val="nil"/>
              <w:left w:val="nil"/>
              <w:bottom w:val="single" w:color="auto" w:sz="6" w:space="0"/>
              <w:right w:val="single" w:color="auto" w:sz="6" w:space="0"/>
            </w:tcBorders>
            <w:tcMar/>
            <w:vAlign w:val="bottom"/>
            <w:hideMark/>
          </w:tcPr>
          <w:p w:rsidRPr="00080ACA" w:rsidR="00AA328A" w:rsidP="18C30F14" w:rsidRDefault="00AA328A" w14:paraId="69A51D7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7E68B80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12697F5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74465A68"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25F68120"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AA328A" w:rsidP="18C30F14" w:rsidRDefault="00AA328A" w14:paraId="12E31192" w14:textId="43184863">
            <w:pPr>
              <w:ind w:start="285"/>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color w:val="262626" w:themeColor="text1" w:themeTint="D9" w:themeShade="FF"/>
                <w:sz w:val="24"/>
                <w:szCs w:val="24"/>
              </w:rPr>
              <w:t>Marié</w:t>
            </w:r>
            <w:r w:rsidRPr="18C30F14" w:rsidR="69CE7CFD">
              <w:rPr>
                <w:rFonts w:ascii="Calibri" w:hAnsi="Calibri" w:cs="Calibri" w:asciiTheme="minorAscii" w:hAnsiTheme="minorAscii" w:cstheme="minorAscii"/>
                <w:color w:val="262626" w:themeColor="text1" w:themeTint="D9" w:themeShade="FF"/>
                <w:sz w:val="24"/>
                <w:szCs w:val="24"/>
              </w:rPr>
              <w:t>(e)</w:t>
            </w:r>
            <w:r w:rsidRPr="18C30F14" w:rsidR="51EF95D1">
              <w:rPr>
                <w:rFonts w:ascii="Calibri" w:hAnsi="Calibri" w:cs="Calibri" w:asciiTheme="minorAscii" w:hAnsiTheme="minorAscii" w:cstheme="minorAscii"/>
                <w:color w:val="262626" w:themeColor="text1" w:themeTint="D9" w:themeShade="FF"/>
                <w:sz w:val="24"/>
                <w:szCs w:val="24"/>
              </w:rPr>
              <w:t>/</w:t>
            </w:r>
            <w:r w:rsidRPr="18C30F14" w:rsidR="51EF95D1">
              <w:rPr>
                <w:rFonts w:ascii="Calibri" w:hAnsi="Calibri" w:cs="Calibri" w:asciiTheme="minorAscii" w:hAnsiTheme="minorAscii" w:cstheme="minorAscii"/>
                <w:color w:val="262626" w:themeColor="text1" w:themeTint="D9" w:themeShade="FF"/>
                <w:sz w:val="24"/>
                <w:szCs w:val="24"/>
              </w:rPr>
              <w:t>partenaire</w:t>
            </w:r>
            <w:r w:rsidRPr="18C30F14" w:rsidR="51EF95D1">
              <w:rPr>
                <w:rFonts w:ascii="Calibri" w:hAnsi="Calibri" w:cs="Calibri" w:asciiTheme="minorAscii" w:hAnsiTheme="minorAscii" w:cstheme="minorAscii"/>
                <w:color w:val="262626" w:themeColor="text1" w:themeTint="D9" w:themeShade="FF"/>
                <w:sz w:val="24"/>
                <w:szCs w:val="24"/>
              </w:rPr>
              <w:t xml:space="preserve"> de vie</w:t>
            </w:r>
          </w:p>
        </w:tc>
        <w:tc>
          <w:tcPr>
            <w:tcW w:w="1458" w:type="dxa"/>
            <w:tcBorders>
              <w:top w:val="nil"/>
              <w:left w:val="nil"/>
              <w:bottom w:val="single" w:color="auto" w:sz="6" w:space="0"/>
              <w:right w:val="single" w:color="auto" w:sz="6" w:space="0"/>
            </w:tcBorders>
            <w:tcMar/>
            <w:vAlign w:val="bottom"/>
            <w:hideMark/>
          </w:tcPr>
          <w:p w:rsidRPr="00080ACA" w:rsidR="00AA328A" w:rsidP="18C30F14" w:rsidRDefault="00AA328A" w14:paraId="2C25DA0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4329AC5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30C533C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AA328A" w:rsidP="18C30F14" w:rsidRDefault="00AA328A" w14:paraId="185F957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23C6A710" w14:textId="77777777">
        <w:trPr>
          <w:trHeight w:val="300"/>
        </w:trPr>
        <w:tc>
          <w:tcPr>
            <w:tcW w:w="3229" w:type="dxa"/>
            <w:tcBorders>
              <w:top w:val="nil"/>
              <w:left w:val="single" w:color="auto" w:sz="6" w:space="0"/>
              <w:bottom w:val="single" w:color="auto" w:sz="6" w:space="0"/>
              <w:right w:val="single" w:color="auto" w:sz="6" w:space="0"/>
            </w:tcBorders>
            <w:tcMar/>
            <w:hideMark/>
          </w:tcPr>
          <w:p w:rsidRPr="00080ACA" w:rsidR="00317549" w:rsidP="18C30F14" w:rsidRDefault="00317549" w14:paraId="7CC4829C" w14:textId="6DCEDC69">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Emploi</w:t>
            </w:r>
            <w:r w:rsidRPr="18C30F14" w:rsidR="51EF95D1">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hideMark/>
          </w:tcPr>
          <w:p w:rsidRPr="00080ACA" w:rsidR="00317549" w:rsidP="18C30F14" w:rsidRDefault="00317549" w14:paraId="19D3A0A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66C6AB1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6E9E605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CE26196"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2AF6F657" w14:textId="77777777">
        <w:trPr>
          <w:trHeight w:val="300"/>
        </w:trPr>
        <w:tc>
          <w:tcPr>
            <w:tcW w:w="3229" w:type="dxa"/>
            <w:tcBorders>
              <w:top w:val="nil"/>
              <w:left w:val="single" w:color="auto" w:sz="6" w:space="0"/>
              <w:bottom w:val="single" w:color="auto" w:sz="6" w:space="0"/>
              <w:right w:val="single" w:color="auto" w:sz="6" w:space="0"/>
            </w:tcBorders>
            <w:tcMar/>
            <w:vAlign w:val="bottom"/>
            <w:hideMark/>
          </w:tcPr>
          <w:p w:rsidRPr="00080ACA" w:rsidR="00317549" w:rsidP="18C30F14" w:rsidRDefault="00317549" w14:paraId="1703D60D" w14:textId="33EAA0B5">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Sans </w:t>
            </w:r>
            <w:r w:rsidRPr="18C30F14" w:rsidR="51EF95D1">
              <w:rPr>
                <w:rFonts w:ascii="Calibri" w:hAnsi="Calibri" w:cs="Calibri" w:asciiTheme="minorAscii" w:hAnsiTheme="minorAscii" w:cstheme="minorAscii"/>
                <w:color w:val="262626" w:themeColor="text1" w:themeTint="D9" w:themeShade="FF"/>
                <w:sz w:val="24"/>
                <w:szCs w:val="24"/>
              </w:rPr>
              <w:t>emploi</w:t>
            </w:r>
            <w:r w:rsidRPr="18C30F14" w:rsidR="51EF95D1">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09375DE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C1A551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093E211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F88B79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EE69863"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5F553814" w14:textId="7E2E1D4F">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Salarié</w:t>
            </w:r>
            <w:r w:rsidRPr="18C30F14" w:rsidR="51EF95D1">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317549" w:rsidP="18C30F14" w:rsidRDefault="00317549" w14:paraId="6355344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56C2650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7AAB697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CFA71A5"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51B91AF"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7F70F8CF" w14:textId="3EB81EC7">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Richesse des ménages</w:t>
            </w:r>
          </w:p>
        </w:tc>
        <w:tc>
          <w:tcPr>
            <w:tcW w:w="1458" w:type="dxa"/>
            <w:tcBorders>
              <w:top w:val="nil"/>
              <w:left w:val="nil"/>
              <w:bottom w:val="single" w:color="auto" w:sz="6" w:space="0"/>
              <w:right w:val="single" w:color="auto" w:sz="6" w:space="0"/>
            </w:tcBorders>
            <w:tcMar/>
            <w:vAlign w:val="bottom"/>
            <w:hideMark/>
          </w:tcPr>
          <w:p w:rsidRPr="00080ACA" w:rsidR="00317549" w:rsidP="18C30F14" w:rsidRDefault="00317549" w14:paraId="2C061E2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01BF88E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BF2B08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86AD28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4F5D50A"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1DB0BE18" w14:textId="3881828C">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Le plus </w:t>
            </w:r>
            <w:r w:rsidRPr="18C30F14" w:rsidR="51EF95D1">
              <w:rPr>
                <w:rFonts w:ascii="Calibri" w:hAnsi="Calibri" w:cs="Calibri" w:asciiTheme="minorAscii" w:hAnsiTheme="minorAscii" w:cstheme="minorAscii"/>
                <w:color w:val="262626" w:themeColor="text1" w:themeTint="D9" w:themeShade="FF"/>
                <w:sz w:val="24"/>
                <w:szCs w:val="24"/>
              </w:rPr>
              <w:t>faible</w:t>
            </w:r>
          </w:p>
        </w:tc>
        <w:tc>
          <w:tcPr>
            <w:tcW w:w="1458" w:type="dxa"/>
            <w:tcBorders>
              <w:top w:val="nil"/>
              <w:left w:val="nil"/>
              <w:bottom w:val="single" w:color="auto" w:sz="6" w:space="0"/>
              <w:right w:val="single" w:color="auto" w:sz="6" w:space="0"/>
            </w:tcBorders>
            <w:tcMar/>
            <w:vAlign w:val="bottom"/>
            <w:hideMark/>
          </w:tcPr>
          <w:p w:rsidRPr="00080ACA" w:rsidR="00317549" w:rsidP="18C30F14" w:rsidRDefault="00317549" w14:paraId="2079583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6A390F7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A14176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5FD1F6C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6FB9D59"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3673013D" w14:textId="551F70D0">
            <w:pPr>
              <w:ind w:start="360" w:hanging="360"/>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Moyen</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750349E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A377E2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5DEFB0F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F64541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9632408"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0DD03DBF" w14:textId="749B5A4F">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Le plus </w:t>
            </w:r>
            <w:r w:rsidRPr="18C30F14" w:rsidR="51EF95D1">
              <w:rPr>
                <w:rFonts w:ascii="Calibri" w:hAnsi="Calibri" w:cs="Calibri" w:asciiTheme="minorAscii" w:hAnsiTheme="minorAscii" w:cstheme="minorAscii"/>
                <w:color w:val="262626" w:themeColor="text1" w:themeTint="D9" w:themeShade="FF"/>
                <w:sz w:val="24"/>
                <w:szCs w:val="24"/>
              </w:rPr>
              <w:t>élevé</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08DD76C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32227C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05BD5D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E27012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ED7E94B"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62C0B7B7" w14:textId="06E47C18">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Autonomie</w:t>
            </w:r>
            <w:r w:rsidRPr="18C30F14" w:rsidR="51EF95D1">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sociale</w:t>
            </w:r>
            <w:r w:rsidRPr="18C30F14" w:rsidR="51EF95D1">
              <w:rPr>
                <w:rFonts w:ascii="Calibri" w:hAnsi="Calibri" w:cs="Calibri" w:asciiTheme="minorAscii" w:hAnsiTheme="minorAscii" w:cstheme="minorAscii"/>
                <w:color w:val="262626" w:themeColor="text1" w:themeTint="D9" w:themeShade="FF"/>
                <w:sz w:val="24"/>
                <w:szCs w:val="24"/>
                <w:vertAlign w:val="superscript"/>
              </w:rPr>
              <w:t>*</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1654DEB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50F005C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31A056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84DE1B0"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3A6CCCBE"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024EFE51" w14:textId="06794DB5">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Non</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2B7F1FC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6F1D6A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6C5981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568A41E"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396F4D74"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7AF7778D" w14:textId="3221A073">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Oui</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02B256F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0EBEBCD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660252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717F3DB5"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7E1D24D2"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7DFB28FD" w14:textId="7A03CD70">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Capital social</w:t>
            </w:r>
            <w:r w:rsidRPr="18C30F14" w:rsidR="51EF95D1">
              <w:rPr>
                <w:rFonts w:ascii="Calibri" w:hAnsi="Calibri" w:cs="Calibri" w:asciiTheme="minorAscii" w:hAnsiTheme="minorAscii" w:cstheme="minorAscii"/>
                <w:color w:val="262626" w:themeColor="text1" w:themeTint="D9" w:themeShade="FF"/>
                <w:sz w:val="24"/>
                <w:szCs w:val="24"/>
                <w:vertAlign w:val="superscript"/>
              </w:rPr>
              <w:t>+</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2760678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871469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6CADFBC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69A1C55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3CCC6E8"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3F1A9AA7" w14:textId="7EED2843">
            <w:pPr>
              <w:ind w:start="285"/>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Non</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7AABD70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D640F2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72A5A08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570C740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80A306F" w14:textId="77777777">
        <w:trPr>
          <w:trHeight w:val="360"/>
        </w:trPr>
        <w:tc>
          <w:tcPr>
            <w:tcW w:w="3229" w:type="dxa"/>
            <w:tcBorders>
              <w:top w:val="nil"/>
              <w:left w:val="single" w:color="auto" w:sz="6" w:space="0"/>
              <w:bottom w:val="single" w:color="auto" w:sz="6" w:space="0"/>
              <w:right w:val="single" w:color="auto" w:sz="6" w:space="0"/>
            </w:tcBorders>
            <w:tcMar/>
            <w:vAlign w:val="bottom"/>
          </w:tcPr>
          <w:p w:rsidRPr="00080ACA" w:rsidR="00317549" w:rsidP="18C30F14" w:rsidRDefault="00317549" w14:paraId="31F75DE4" w14:textId="318B99C4">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 xml:space="preserve">     Oui</w:t>
            </w:r>
          </w:p>
        </w:tc>
        <w:tc>
          <w:tcPr>
            <w:tcW w:w="1458" w:type="dxa"/>
            <w:tcBorders>
              <w:top w:val="nil"/>
              <w:left w:val="nil"/>
              <w:bottom w:val="single" w:color="auto" w:sz="6" w:space="0"/>
              <w:right w:val="single" w:color="auto" w:sz="6" w:space="0"/>
            </w:tcBorders>
            <w:tcMar/>
            <w:vAlign w:val="bottom"/>
            <w:hideMark/>
          </w:tcPr>
          <w:p w:rsidRPr="00080ACA" w:rsidR="00317549" w:rsidP="18C30F14" w:rsidRDefault="00317549" w14:paraId="79D9C2B9"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2103DAD"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41AE31A"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06871A57"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2B4DC120"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6E22B89B" w14:textId="5152528E">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Résidence</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4510FF7B"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825DE30"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FC99C60"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480C68D"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5BB12923"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9608B5" w14:paraId="68C30CAF" w14:textId="1EF89600">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Rurale</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1DCA8C0A"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7E6B15C6"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6D2F4B55"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A69E634"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2143EA4A"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9608B5" w14:paraId="7A1AFDC3" w14:textId="4CCF99F0">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Urbaine</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78860C03"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987B7C4"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76A1AA99"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31AABF7"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774850A9"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317549" w14:paraId="62AC2283" w14:textId="369C8F47">
            <w:pPr>
              <w:textAlignment w:val="baseline"/>
              <w:rPr>
                <w:rFonts w:ascii="Calibri" w:hAnsi="Calibri" w:cs="Calibri" w:asciiTheme="minorAscii" w:hAnsiTheme="minorAscii" w:cstheme="minorAscii"/>
                <w:color w:val="262626" w:themeColor="text1" w:themeTint="D9"/>
                <w:sz w:val="24"/>
                <w:szCs w:val="24"/>
              </w:rPr>
            </w:pPr>
            <w:r w:rsidRPr="18C30F14" w:rsidR="51EF95D1">
              <w:rPr>
                <w:rFonts w:ascii="Calibri" w:hAnsi="Calibri" w:cs="Calibri" w:asciiTheme="minorAscii" w:hAnsiTheme="minorAscii" w:cstheme="minorAscii"/>
                <w:color w:val="262626" w:themeColor="text1" w:themeTint="D9" w:themeShade="FF"/>
                <w:sz w:val="24"/>
                <w:szCs w:val="24"/>
              </w:rPr>
              <w:t>Région</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00B4D4D5"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455AFAB"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5641071E"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7BAE0A1"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01D2C293"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9608B5" w14:paraId="042431D3" w14:textId="67EEAF0F">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Nord</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7B981CE0"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1598CA8B"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19EF211"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69B93929"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7100E7BA"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9608B5" w14:paraId="09F0C7FA" w14:textId="6E0812D0">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Centre</w:t>
            </w:r>
          </w:p>
        </w:tc>
        <w:tc>
          <w:tcPr>
            <w:tcW w:w="1458" w:type="dxa"/>
            <w:tcBorders>
              <w:top w:val="nil"/>
              <w:left w:val="nil"/>
              <w:bottom w:val="single" w:color="auto" w:sz="6" w:space="0"/>
              <w:right w:val="single" w:color="auto" w:sz="6" w:space="0"/>
            </w:tcBorders>
            <w:tcMar/>
            <w:vAlign w:val="bottom"/>
            <w:hideMark/>
          </w:tcPr>
          <w:p w:rsidRPr="00080ACA" w:rsidR="00317549" w:rsidP="18C30F14" w:rsidRDefault="00317549" w14:paraId="75347764"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78D532A8"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260556A3"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5D96B94"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7FA69711"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317549" w:rsidP="18C30F14" w:rsidRDefault="009608B5" w14:paraId="4AC6B80A" w14:textId="0BE4833B">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51EF95D1">
              <w:rPr>
                <w:rFonts w:ascii="Calibri" w:hAnsi="Calibri" w:cs="Calibri" w:asciiTheme="minorAscii" w:hAnsiTheme="minorAscii" w:cstheme="minorAscii"/>
                <w:color w:val="262626" w:themeColor="text1" w:themeTint="D9" w:themeShade="FF"/>
                <w:sz w:val="24"/>
                <w:szCs w:val="24"/>
              </w:rPr>
              <w:t>Sud</w:t>
            </w:r>
          </w:p>
        </w:tc>
        <w:tc>
          <w:tcPr>
            <w:tcW w:w="1458" w:type="dxa"/>
            <w:tcBorders>
              <w:top w:val="nil"/>
              <w:left w:val="nil"/>
              <w:bottom w:val="single" w:color="auto" w:sz="6" w:space="0"/>
              <w:right w:val="single" w:color="auto" w:sz="6" w:space="0"/>
            </w:tcBorders>
            <w:tcMar/>
            <w:vAlign w:val="bottom"/>
          </w:tcPr>
          <w:p w:rsidRPr="00080ACA" w:rsidR="00317549" w:rsidP="18C30F14" w:rsidRDefault="00317549" w14:paraId="448F400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4697678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396BF8A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317549" w:rsidP="18C30F14" w:rsidRDefault="00317549" w14:paraId="7E2F824C" w14:textId="77777777">
            <w:pPr>
              <w:jc w:val="center"/>
              <w:textAlignment w:val="baseline"/>
              <w:rPr>
                <w:rFonts w:ascii="Calibri" w:hAnsi="Calibri" w:cs="Calibri" w:asciiTheme="minorAscii" w:hAnsiTheme="minorAscii" w:cstheme="minorAscii"/>
                <w:color w:val="262626" w:themeColor="text1" w:themeTint="D9"/>
                <w:sz w:val="24"/>
                <w:szCs w:val="24"/>
              </w:rPr>
            </w:pPr>
          </w:p>
        </w:tc>
      </w:tr>
    </w:tbl>
    <w:p w:rsidRPr="00080ACA" w:rsidR="00AA328A" w:rsidP="18C30F14" w:rsidRDefault="00AA328A" w14:paraId="34FE51F3" w14:textId="77777777">
      <w:pPr>
        <w:pStyle w:val="ListParagraph"/>
        <w:ind w:start="420"/>
        <w:textAlignment w:val="baseline"/>
        <w:rPr>
          <w:rFonts w:cs="Calibri" w:cstheme="minorAscii"/>
          <w:color w:val="262626" w:themeColor="text1" w:themeTint="D9"/>
        </w:rPr>
      </w:pPr>
      <w:r w:rsidRPr="18C30F14" w:rsidR="69CE7CFD">
        <w:rPr>
          <w:rFonts w:cs="Calibri" w:cstheme="minorAscii"/>
          <w:color w:val="262626" w:themeColor="text1" w:themeTint="D9" w:themeShade="FF"/>
          <w:vertAlign w:val="superscript"/>
        </w:rPr>
        <w:t>*</w:t>
      </w:r>
      <w:r w:rsidRPr="18C30F14" w:rsidR="69CE7CFD">
        <w:rPr>
          <w:rFonts w:cs="Calibri" w:cstheme="minorAscii"/>
          <w:color w:val="262626" w:themeColor="text1" w:themeTint="D9" w:themeShade="FF"/>
        </w:rPr>
        <w:t xml:space="preserve"> Participant </w:t>
      </w:r>
      <w:r w:rsidRPr="18C30F14" w:rsidR="69CE7CFD">
        <w:rPr>
          <w:rFonts w:cs="Calibri" w:cstheme="minorAscii"/>
          <w:color w:val="262626" w:themeColor="text1" w:themeTint="D9" w:themeShade="FF"/>
        </w:rPr>
        <w:t>actif</w:t>
      </w:r>
      <w:r w:rsidRPr="18C30F14" w:rsidR="69CE7CFD">
        <w:rPr>
          <w:rFonts w:cs="Calibri" w:cstheme="minorAscii"/>
          <w:color w:val="262626" w:themeColor="text1" w:themeTint="D9" w:themeShade="FF"/>
        </w:rPr>
        <w:t xml:space="preserve"> à des </w:t>
      </w:r>
      <w:r w:rsidRPr="18C30F14" w:rsidR="69CE7CFD">
        <w:rPr>
          <w:rFonts w:cs="Calibri" w:cstheme="minorAscii"/>
          <w:color w:val="262626" w:themeColor="text1" w:themeTint="D9" w:themeShade="FF"/>
        </w:rPr>
        <w:t>groupes</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communautaires</w:t>
      </w:r>
    </w:p>
    <w:p w:rsidRPr="00080ACA" w:rsidR="00AA328A" w:rsidP="18C30F14" w:rsidRDefault="00AA328A" w14:paraId="1B9AAAFA" w14:textId="77777777">
      <w:pPr>
        <w:pStyle w:val="ListParagraph"/>
        <w:ind w:start="420"/>
        <w:textAlignment w:val="baseline"/>
        <w:rPr>
          <w:rFonts w:cs="Calibri" w:cstheme="minorAscii"/>
          <w:color w:val="262626" w:themeColor="text1" w:themeTint="D9"/>
        </w:rPr>
      </w:pPr>
      <w:r w:rsidRPr="18C30F14" w:rsidR="69CE7CFD">
        <w:rPr>
          <w:rFonts w:cs="Calibri" w:cstheme="minorAscii"/>
          <w:color w:val="262626" w:themeColor="text1" w:themeTint="D9"/>
          <w:vertAlign w:val="superscript"/>
        </w:rPr>
        <w:t>+</w:t>
      </w:r>
      <w:r w:rsidRPr="18C30F14" w:rsidR="69CE7CFD">
        <w:rPr>
          <w:rFonts w:cs="Calibri" w:cstheme="minorAscii"/>
          <w:color w:val="262626" w:themeColor="text1" w:themeTint="D9"/>
        </w:rPr>
        <w:t xml:space="preserve">Les </w:t>
      </w:r>
      <w:r w:rsidRPr="18C30F14" w:rsidR="69CE7CFD">
        <w:rPr>
          <w:rFonts w:cs="Calibri" w:cstheme="minorAscii"/>
          <w:color w:val="262626" w:themeColor="text1" w:themeTint="D9"/>
        </w:rPr>
        <w:t xml:space="preserve">membres</w:t>
      </w:r>
      <w:r w:rsidRPr="18C30F14" w:rsidR="69CE7CFD">
        <w:rPr>
          <w:rFonts w:cs="Calibri" w:cstheme="minorAscii"/>
          <w:color w:val="262626" w:themeColor="text1" w:themeTint="D9"/>
        </w:rPr>
        <w:t xml:space="preserve"> de la </w:t>
      </w:r>
      <w:r w:rsidRPr="18C30F14" w:rsidR="69CE7CFD">
        <w:rPr>
          <w:rFonts w:cs="Calibri" w:cstheme="minorAscii"/>
          <w:color w:val="262626" w:themeColor="text1" w:themeTint="D9"/>
        </w:rPr>
        <w:t xml:space="preserve">communauté</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ont</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travaillé</w:t>
      </w:r>
      <w:r w:rsidRPr="18C30F14" w:rsidR="69CE7CFD">
        <w:rPr>
          <w:rFonts w:cs="Calibri" w:cstheme="minorAscii"/>
          <w:color w:val="262626" w:themeColor="text1" w:themeTint="D9"/>
        </w:rPr>
        <w:t xml:space="preserve"> ensemble sur des questions </w:t>
      </w:r>
      <w:r w:rsidRPr="18C30F14" w:rsidR="69CE7CFD">
        <w:rPr>
          <w:rFonts w:cs="Calibri" w:cstheme="minorAscii"/>
          <w:color w:val="262626" w:themeColor="text1" w:themeTint="D9"/>
        </w:rPr>
        <w:t xml:space="preserve">communautaires</w:t>
      </w:r>
      <w:r w:rsidRPr="18C30F14" w:rsidR="69CE7CFD">
        <w:rPr>
          <w:rFonts w:cs="Calibri" w:cstheme="minorAscii"/>
          <w:color w:val="262626" w:themeColor="text1" w:themeTint="D9"/>
        </w:rPr>
        <w:t xml:space="preserve"> qui </w:t>
      </w:r>
      <w:r w:rsidRPr="18C30F14" w:rsidR="69CE7CFD">
        <w:rPr>
          <w:rFonts w:cs="Calibri" w:cstheme="minorAscii"/>
          <w:color w:val="262626" w:themeColor="text1" w:themeTint="D9"/>
        </w:rPr>
        <w:t xml:space="preserve">touchent</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l'ensemble</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ou</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une</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partie</w:t>
      </w:r>
      <w:r w:rsidRPr="18C30F14" w:rsidR="69CE7CFD">
        <w:rPr>
          <w:rFonts w:cs="Calibri" w:cstheme="minorAscii"/>
          <w:color w:val="262626" w:themeColor="text1" w:themeTint="D9"/>
        </w:rPr>
        <w:t xml:space="preserve"> de la </w:t>
      </w:r>
      <w:r w:rsidRPr="18C30F14" w:rsidR="69CE7CFD">
        <w:rPr>
          <w:rFonts w:cs="Calibri" w:cstheme="minorAscii"/>
          <w:color w:val="262626" w:themeColor="text1" w:themeTint="D9"/>
        </w:rPr>
        <w:t xml:space="preserve">communauté</w:t>
      </w:r>
      <w:r w:rsidRPr="18C30F14" w:rsidR="69CE7CFD">
        <w:rPr>
          <w:rFonts w:cs="Calibri" w:cstheme="minorAscii"/>
          <w:color w:val="262626" w:themeColor="text1" w:themeTint="D9"/>
        </w:rPr>
        <w:t xml:space="preserve"> ; </w:t>
      </w:r>
      <w:r w:rsidRPr="18C30F14" w:rsidR="69CE7CFD">
        <w:rPr>
          <w:rFonts w:cs="Calibri" w:cstheme="minorAscii"/>
          <w:color w:val="262626" w:themeColor="text1" w:themeTint="D9"/>
        </w:rPr>
        <w:t xml:space="preserve">ont</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demandé</w:t>
      </w:r>
      <w:r w:rsidRPr="18C30F14" w:rsidR="69CE7CFD">
        <w:rPr>
          <w:rFonts w:cs="Calibri" w:cstheme="minorAscii"/>
          <w:color w:val="262626" w:themeColor="text1" w:themeTint="D9"/>
        </w:rPr>
        <w:t xml:space="preserve"> de </w:t>
      </w:r>
      <w:r w:rsidRPr="18C30F14" w:rsidR="69CE7CFD">
        <w:rPr>
          <w:rFonts w:cs="Calibri" w:cstheme="minorAscii"/>
          <w:color w:val="262626" w:themeColor="text1" w:themeTint="D9"/>
        </w:rPr>
        <w:t xml:space="preserve">l'aide</w:t>
      </w:r>
      <w:r w:rsidRPr="18C30F14" w:rsidR="69CE7CFD">
        <w:rPr>
          <w:rFonts w:cs="Calibri" w:cstheme="minorAscii"/>
          <w:color w:val="262626" w:themeColor="text1" w:themeTint="D9"/>
        </w:rPr>
        <w:t xml:space="preserve"> à </w:t>
      </w:r>
      <w:r w:rsidRPr="18C30F14" w:rsidR="69CE7CFD">
        <w:rPr>
          <w:rFonts w:cs="Calibri" w:cstheme="minorAscii"/>
          <w:color w:val="262626" w:themeColor="text1" w:themeTint="D9"/>
        </w:rPr>
        <w:t xml:space="preserve">n'importe</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quel</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membre</w:t>
      </w:r>
      <w:r w:rsidRPr="18C30F14" w:rsidR="69CE7CFD">
        <w:rPr>
          <w:rFonts w:cs="Calibri" w:cstheme="minorAscii"/>
          <w:color w:val="262626" w:themeColor="text1" w:themeTint="D9"/>
        </w:rPr>
        <w:t xml:space="preserve"> de la </w:t>
      </w:r>
      <w:r w:rsidRPr="18C30F14" w:rsidR="69CE7CFD">
        <w:rPr>
          <w:rFonts w:cs="Calibri" w:cstheme="minorAscii"/>
          <w:color w:val="262626" w:themeColor="text1" w:themeTint="D9"/>
        </w:rPr>
        <w:t xml:space="preserve">communauté</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en</w:t>
      </w:r>
      <w:r w:rsidRPr="18C30F14" w:rsidR="69CE7CFD">
        <w:rPr>
          <w:rFonts w:cs="Calibri" w:cstheme="minorAscii"/>
          <w:color w:val="262626" w:themeColor="text1" w:themeTint="D9"/>
        </w:rPr>
        <w:t xml:space="preserve"> </w:t>
      </w:r>
      <w:r w:rsidRPr="18C30F14" w:rsidR="69CE7CFD">
        <w:rPr>
          <w:rFonts w:cs="Calibri" w:cstheme="minorAscii"/>
          <w:color w:val="262626" w:themeColor="text1" w:themeTint="D9"/>
        </w:rPr>
        <w:t xml:space="preserve">cas</w:t>
      </w:r>
      <w:r w:rsidRPr="18C30F14" w:rsidR="69CE7CFD">
        <w:rPr>
          <w:rFonts w:cs="Calibri" w:cstheme="minorAscii"/>
          <w:color w:val="262626" w:themeColor="text1" w:themeTint="D9"/>
        </w:rPr>
        <w:t xml:space="preserve"> de </w:t>
      </w:r>
      <w:r w:rsidRPr="18C30F14" w:rsidR="69CE7CFD">
        <w:rPr>
          <w:rFonts w:cs="Calibri" w:cstheme="minorAscii"/>
          <w:color w:val="262626" w:themeColor="text1" w:themeTint="D9"/>
        </w:rPr>
        <w:t xml:space="preserve">maladie</w:t>
      </w:r>
      <w:r w:rsidRPr="18C30F14" w:rsidR="69CE7CFD">
        <w:rPr>
          <w:rFonts w:cs="Calibri" w:cstheme="minorAscii"/>
          <w:color w:val="262626" w:themeColor="text1" w:themeTint="D9"/>
        </w:rPr>
        <w:t xml:space="preserve"> pendant la </w:t>
      </w:r>
      <w:r w:rsidRPr="18C30F14" w:rsidR="69CE7CFD">
        <w:rPr>
          <w:rFonts w:cs="Calibri" w:cstheme="minorAscii"/>
          <w:color w:val="262626" w:themeColor="text1" w:themeTint="D9"/>
        </w:rPr>
        <w:t xml:space="preserve">grossesse</w:t>
      </w:r>
    </w:p>
    <w:p w:rsidRPr="00080ACA" w:rsidR="00AA328A" w:rsidP="18C30F14" w:rsidRDefault="00AA328A" w14:paraId="179DE82E" w14:textId="77777777">
      <w:pPr>
        <w:rPr>
          <w:rFonts w:ascii="Garamond" w:hAnsi="Garamond" w:cs="Calibri" w:cstheme="minorAscii"/>
          <w:b w:val="1"/>
          <w:bCs w:val="1"/>
          <w:color w:val="262626" w:themeColor="text1" w:themeTint="D9"/>
          <w:sz w:val="22"/>
          <w:szCs w:val="22"/>
        </w:rPr>
      </w:pPr>
    </w:p>
    <w:p w:rsidRPr="00080ACA" w:rsidR="00AA328A" w:rsidP="18C30F14" w:rsidRDefault="00AA328A" w14:paraId="1FE0D865" w14:textId="28F56D34">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Tableau </w:t>
      </w:r>
      <w:r w:rsidRPr="18C30F14" w:rsidR="69CE7CFD">
        <w:rPr>
          <w:rFonts w:ascii="Calibri" w:hAnsi="Calibri" w:cs="Calibri" w:asciiTheme="minorAscii" w:hAnsiTheme="minorAscii" w:cstheme="minorAscii"/>
          <w:b w:val="1"/>
          <w:bCs w:val="1"/>
          <w:color w:val="262626" w:themeColor="text1" w:themeTint="D9" w:themeShade="FF"/>
          <w:sz w:val="24"/>
          <w:szCs w:val="24"/>
        </w:rPr>
        <w:t>5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Association entre le </w:t>
      </w:r>
      <w:r w:rsidRPr="18C30F14" w:rsidR="69CE7CFD">
        <w:rPr>
          <w:rFonts w:ascii="Calibri" w:hAnsi="Calibri" w:cs="Calibri" w:asciiTheme="minorAscii" w:hAnsiTheme="minorAscii" w:cstheme="minorAscii"/>
          <w:b w:val="1"/>
          <w:bCs w:val="1"/>
          <w:color w:val="262626" w:themeColor="text1" w:themeTint="D9" w:themeShade="FF"/>
          <w:sz w:val="24"/>
          <w:szCs w:val="24"/>
        </w:rPr>
        <w:t>recours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à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des </w:t>
      </w:r>
      <w:r w:rsidRPr="18C30F14" w:rsidR="69CE7CFD">
        <w:rPr>
          <w:rFonts w:ascii="Calibri" w:hAnsi="Calibri" w:cs="Calibri" w:asciiTheme="minorAscii" w:hAnsiTheme="minorAscii" w:cstheme="minorAscii"/>
          <w:b w:val="1"/>
          <w:bCs w:val="1"/>
          <w:color w:val="262626" w:themeColor="text1" w:themeTint="D9" w:themeShade="FF"/>
          <w:sz w:val="24"/>
          <w:szCs w:val="24"/>
        </w:rPr>
        <w:t>prestataires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de </w:t>
      </w:r>
      <w:r w:rsidRPr="18C30F14" w:rsidR="69CE7CFD">
        <w:rPr>
          <w:rFonts w:ascii="Calibri" w:hAnsi="Calibri" w:cs="Calibri" w:asciiTheme="minorAscii" w:hAnsiTheme="minorAscii" w:cstheme="minorAscii"/>
          <w:b w:val="1"/>
          <w:bCs w:val="1"/>
          <w:color w:val="262626" w:themeColor="text1" w:themeTint="D9" w:themeShade="FF"/>
          <w:sz w:val="24"/>
          <w:szCs w:val="24"/>
        </w:rPr>
        <w:t>soins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2C8BE608">
        <w:rPr>
          <w:rFonts w:ascii="Calibri" w:hAnsi="Calibri" w:cs="Calibri" w:asciiTheme="minorAscii" w:hAnsiTheme="minorAscii" w:cstheme="minorAscii"/>
          <w:b w:val="1"/>
          <w:bCs w:val="1"/>
          <w:color w:val="262626" w:themeColor="text1" w:themeTint="D9" w:themeShade="FF"/>
          <w:sz w:val="24"/>
          <w:szCs w:val="24"/>
        </w:rPr>
        <w:t>formels</w:t>
      </w:r>
      <w:r w:rsidRPr="18C30F14" w:rsidR="2C8BE608">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et </w:t>
      </w:r>
      <w:r w:rsidRPr="18C30F14" w:rsidR="69CE7CFD">
        <w:rPr>
          <w:rFonts w:ascii="Calibri" w:hAnsi="Calibri" w:cs="Calibri" w:asciiTheme="minorAscii" w:hAnsiTheme="minorAscii" w:cstheme="minorAscii"/>
          <w:b w:val="1"/>
          <w:bCs w:val="1"/>
          <w:color w:val="262626" w:themeColor="text1" w:themeTint="D9" w:themeShade="FF"/>
          <w:sz w:val="24"/>
          <w:szCs w:val="24"/>
        </w:rPr>
        <w:t>d'autres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caractéristiques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des </w:t>
      </w:r>
      <w:r w:rsidRPr="18C30F14" w:rsidR="69CE7CFD">
        <w:rPr>
          <w:rFonts w:ascii="Calibri" w:hAnsi="Calibri" w:cs="Calibri" w:asciiTheme="minorAscii" w:hAnsiTheme="minorAscii" w:cstheme="minorAscii"/>
          <w:b w:val="1"/>
          <w:bCs w:val="1"/>
          <w:color w:val="262626" w:themeColor="text1" w:themeTint="D9" w:themeShade="FF"/>
          <w:sz w:val="24"/>
          <w:szCs w:val="24"/>
        </w:rPr>
        <w:t>adultes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décédés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r w:rsidRPr="18C30F14" w:rsidR="69CE7CFD">
        <w:rPr>
          <w:rFonts w:ascii="Calibri" w:hAnsi="Calibri" w:cs="Calibri" w:asciiTheme="minorAscii" w:hAnsiTheme="minorAscii" w:cstheme="minorAscii"/>
          <w:b w:val="1"/>
          <w:bCs w:val="1"/>
          <w:color w:val="262626" w:themeColor="text1" w:themeTint="D9" w:themeShade="FF"/>
          <w:sz w:val="24"/>
          <w:szCs w:val="24"/>
        </w:rPr>
        <w:t>d'une</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cause chronique, Mozambique 2018-2020 </w:t>
      </w:r>
    </w:p>
    <w:tbl>
      <w:tblPr>
        <w:tblW w:w="9061"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3229"/>
        <w:gridCol w:w="1458"/>
        <w:gridCol w:w="1458"/>
        <w:gridCol w:w="1458"/>
        <w:gridCol w:w="1458"/>
      </w:tblGrid>
      <w:tr w:rsidRPr="00080ACA" w:rsidR="00080ACA" w:rsidTr="18C30F14" w14:paraId="561C2D31" w14:textId="77777777">
        <w:trPr>
          <w:trHeight w:val="840"/>
        </w:trPr>
        <w:tc>
          <w:tcPr>
            <w:tcW w:w="3229" w:type="dxa"/>
            <w:tcBorders>
              <w:top w:val="single" w:color="auto" w:sz="6" w:space="0"/>
              <w:left w:val="single" w:color="auto" w:sz="6" w:space="0"/>
              <w:bottom w:val="single" w:color="auto" w:sz="6" w:space="0"/>
              <w:right w:val="single" w:color="auto" w:sz="6" w:space="0"/>
            </w:tcBorders>
            <w:tcMar/>
            <w:vAlign w:val="bottom"/>
            <w:hideMark/>
          </w:tcPr>
          <w:p w:rsidRPr="00080ACA" w:rsidR="00AA328A" w:rsidP="18C30F14" w:rsidRDefault="00AA328A" w14:paraId="0FDA7090" w14:textId="77777777">
            <w:pP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Caractéristiques</w:t>
            </w:r>
            <w:r w:rsidRPr="18C30F14" w:rsidR="69CE7CFD">
              <w:rPr>
                <w:rFonts w:ascii="Calibri" w:hAnsi="Calibri" w:cs="Calibri" w:asciiTheme="minorAscii" w:hAnsiTheme="minorAscii" w:cstheme="minorAscii"/>
                <w:b w:val="1"/>
                <w:bCs w:val="1"/>
                <w:color w:val="262626" w:themeColor="text1" w:themeTint="D9" w:themeShade="FF"/>
                <w:sz w:val="24"/>
                <w:szCs w:val="24"/>
              </w:rPr>
              <w:t xml:space="preserve"> </w:t>
            </w:r>
          </w:p>
        </w:tc>
        <w:tc>
          <w:tcPr>
            <w:tcW w:w="1458" w:type="dxa"/>
            <w:tcBorders>
              <w:top w:val="single" w:color="auto" w:sz="6" w:space="0"/>
              <w:left w:val="nil"/>
              <w:bottom w:val="single" w:color="auto" w:sz="6" w:space="0"/>
              <w:right w:val="single" w:color="auto" w:sz="6" w:space="0"/>
            </w:tcBorders>
            <w:tcMar/>
            <w:vAlign w:val="bottom"/>
          </w:tcPr>
          <w:p w:rsidRPr="00080ACA" w:rsidR="00AA328A" w:rsidP="18C30F14" w:rsidRDefault="00AA328A" w14:paraId="4A1CFDEF" w14:textId="77777777">
            <w:pPr>
              <w:jc w:val="center"/>
              <w:textAlignment w:val="baseline"/>
              <w:rPr>
                <w:rFonts w:ascii="Calibri" w:hAnsi="Calibri" w:cs="Calibri" w:asciiTheme="minorAscii" w:hAnsiTheme="minorAscii" w:cstheme="minorAscii"/>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Rapport de cotes</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55468773"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0DC72783"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2C43932C"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SE</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3771DCDF"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26332158"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1292E7A4"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Valeur p</w:t>
            </w:r>
          </w:p>
        </w:tc>
        <w:tc>
          <w:tcPr>
            <w:tcW w:w="1458" w:type="dxa"/>
            <w:tcBorders>
              <w:top w:val="single" w:color="auto" w:sz="6" w:space="0"/>
              <w:left w:val="nil"/>
              <w:bottom w:val="single" w:color="auto" w:sz="6" w:space="0"/>
              <w:right w:val="single" w:color="auto" w:sz="6" w:space="0"/>
            </w:tcBorders>
            <w:tcMar/>
          </w:tcPr>
          <w:p w:rsidRPr="00080ACA" w:rsidR="00AA328A" w:rsidP="18C30F14" w:rsidRDefault="00AA328A" w14:paraId="28CD3AAC"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6450A5E2"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p>
          <w:p w:rsidRPr="00080ACA" w:rsidR="00AA328A" w:rsidP="18C30F14" w:rsidRDefault="00AA328A" w14:paraId="04F8C14C" w14:textId="77777777">
            <w:pPr>
              <w:jc w:val="center"/>
              <w:textAlignment w:val="baseline"/>
              <w:rPr>
                <w:rFonts w:ascii="Calibri" w:hAnsi="Calibri" w:cs="Calibri" w:asciiTheme="minorAscii" w:hAnsiTheme="minorAscii" w:cstheme="minorAscii"/>
                <w:b w:val="1"/>
                <w:bCs w:val="1"/>
                <w:color w:val="262626" w:themeColor="text1" w:themeTint="D9"/>
                <w:sz w:val="24"/>
                <w:szCs w:val="24"/>
              </w:rPr>
            </w:pPr>
            <w:r w:rsidRPr="18C30F14" w:rsidR="69CE7CFD">
              <w:rPr>
                <w:rFonts w:ascii="Calibri" w:hAnsi="Calibri" w:cs="Calibri" w:asciiTheme="minorAscii" w:hAnsiTheme="minorAscii" w:cstheme="minorAscii"/>
                <w:b w:val="1"/>
                <w:bCs w:val="1"/>
                <w:color w:val="262626" w:themeColor="text1" w:themeTint="D9" w:themeShade="FF"/>
                <w:sz w:val="24"/>
                <w:szCs w:val="24"/>
              </w:rPr>
              <w:t>IC</w:t>
            </w:r>
          </w:p>
        </w:tc>
      </w:tr>
      <w:tr w:rsidRPr="00080ACA" w:rsidR="00080ACA" w:rsidTr="18C30F14" w14:paraId="5ADEF02F"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11FE8D91" w14:textId="02AF6AF3">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Âge</w:t>
            </w:r>
            <w:r w:rsidRPr="18C30F14" w:rsidR="186E124D">
              <w:rPr>
                <w:rFonts w:ascii="Calibri" w:hAnsi="Calibri" w:cs="Calibri" w:asciiTheme="minorAscii" w:hAnsiTheme="minorAscii" w:cstheme="minorAscii"/>
                <w:color w:val="262626" w:themeColor="text1" w:themeTint="D9" w:themeShade="FF"/>
                <w:sz w:val="24"/>
                <w:szCs w:val="24"/>
              </w:rPr>
              <w:t xml:space="preserve"> au moment du </w:t>
            </w:r>
            <w:r w:rsidRPr="18C30F14" w:rsidR="186E124D">
              <w:rPr>
                <w:rFonts w:ascii="Calibri" w:hAnsi="Calibri" w:cs="Calibri" w:asciiTheme="minorAscii" w:hAnsiTheme="minorAscii" w:cstheme="minorAscii"/>
                <w:color w:val="262626" w:themeColor="text1" w:themeTint="D9" w:themeShade="FF"/>
                <w:sz w:val="24"/>
                <w:szCs w:val="24"/>
              </w:rPr>
              <w:t>décès</w:t>
            </w:r>
            <w:r w:rsidRPr="18C30F14" w:rsidR="186E124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6D89A23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4209D6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24248B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3EC49F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B5028C7"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35B12F4A" w14:textId="7C2F7C1E">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18-49 </w:t>
            </w:r>
            <w:r w:rsidRPr="18C30F14" w:rsidR="186E124D">
              <w:rPr>
                <w:rFonts w:ascii="Calibri" w:hAnsi="Calibri" w:cs="Calibri" w:asciiTheme="minorAscii" w:hAnsiTheme="minorAscii" w:cstheme="minorAscii"/>
                <w:color w:val="262626" w:themeColor="text1" w:themeTint="D9" w:themeShade="FF"/>
                <w:sz w:val="24"/>
                <w:szCs w:val="24"/>
              </w:rPr>
              <w:t>ans</w:t>
            </w:r>
            <w:r w:rsidRPr="18C30F14" w:rsidR="186E124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696FF92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7B6541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78C5BB8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4B8A99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7C22701"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5D394956" w14:textId="7A84D2B0">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50 </w:t>
            </w:r>
            <w:r w:rsidRPr="18C30F14" w:rsidR="186E124D">
              <w:rPr>
                <w:rFonts w:ascii="Calibri" w:hAnsi="Calibri" w:cs="Calibri" w:asciiTheme="minorAscii" w:hAnsiTheme="minorAscii" w:cstheme="minorAscii"/>
                <w:color w:val="262626" w:themeColor="text1" w:themeTint="D9" w:themeShade="FF"/>
                <w:sz w:val="24"/>
                <w:szCs w:val="24"/>
              </w:rPr>
              <w:t>ans</w:t>
            </w:r>
            <w:r w:rsidRPr="18C30F14" w:rsidR="186E124D">
              <w:rPr>
                <w:rFonts w:ascii="Calibri" w:hAnsi="Calibri" w:cs="Calibri" w:asciiTheme="minorAscii" w:hAnsiTheme="minorAscii" w:cstheme="minorAscii"/>
                <w:color w:val="262626" w:themeColor="text1" w:themeTint="D9" w:themeShade="FF"/>
                <w:sz w:val="24"/>
                <w:szCs w:val="24"/>
              </w:rPr>
              <w:t xml:space="preserve"> et plus </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79BF496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A70A4A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E6879A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90FA1E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C417700"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7E5F2B46" w14:textId="5493A57E">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Sexe</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240C1B6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7F8546A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6F4E3B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BCFC18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A8B0252"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167EEBC8" w14:textId="5A79F1AA">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Femme</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1E2814A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2ACF89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0C9ECA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D89CD05"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342CB8FB"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51E4E4E5" w14:textId="3232F1CA">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Homme</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552E0E9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2F38CA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468BB6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0EAA0E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740DCE64"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32C14BF4" w14:textId="6772AB9F">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Éducation</w:t>
            </w:r>
            <w:r w:rsidRPr="18C30F14" w:rsidR="186E124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3C8B902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126111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C699E6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AEEBE78"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0080B37"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50B3D980" w14:textId="2BA53253">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186E124D">
              <w:rPr>
                <w:rFonts w:ascii="Calibri" w:hAnsi="Calibri" w:cs="Calibri" w:asciiTheme="minorAscii" w:hAnsiTheme="minorAscii" w:cstheme="minorAscii"/>
                <w:color w:val="262626" w:themeColor="text1" w:themeTint="D9" w:themeShade="FF"/>
                <w:sz w:val="24"/>
                <w:szCs w:val="24"/>
              </w:rPr>
              <w:t>Primaire</w:t>
            </w:r>
            <w:r w:rsidRPr="18C30F14" w:rsidR="186E124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1EABD10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07FB97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7EFBBB1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A46250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4008363"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1FA2E5E5" w14:textId="61578B80">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Secondaire</w:t>
            </w:r>
            <w:r w:rsidRPr="18C30F14" w:rsidR="186E124D">
              <w:rPr>
                <w:rFonts w:ascii="Calibri" w:hAnsi="Calibri" w:cs="Calibri" w:asciiTheme="minorAscii" w:hAnsiTheme="minorAscii" w:cstheme="minorAscii"/>
                <w:color w:val="262626" w:themeColor="text1" w:themeTint="D9" w:themeShade="FF"/>
                <w:sz w:val="24"/>
                <w:szCs w:val="24"/>
              </w:rPr>
              <w:t xml:space="preserve"> et supérieur</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475A3C6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BCC672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B9E294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DA31244"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6F399672"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72BD27C8" w14:textId="768F9F17">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État civil </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5DAC140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D89FBE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190D9A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CFBB41D"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74392F03" w14:textId="77777777">
        <w:trPr>
          <w:trHeight w:val="33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0F4D926C" w14:textId="7ED71D47">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Célibataire</w:t>
            </w:r>
            <w:r w:rsidRPr="18C30F14" w:rsidR="186E124D">
              <w:rPr>
                <w:rFonts w:ascii="Calibri" w:hAnsi="Calibri" w:cs="Calibri" w:asciiTheme="minorAscii" w:hAnsiTheme="minorAscii" w:cstheme="minorAscii"/>
                <w:color w:val="262626" w:themeColor="text1" w:themeTint="D9" w:themeShade="FF"/>
                <w:sz w:val="24"/>
                <w:szCs w:val="24"/>
              </w:rPr>
              <w:t>/divorcé(e)/</w:t>
            </w:r>
            <w:r w:rsidRPr="18C30F14" w:rsidR="186E124D">
              <w:rPr>
                <w:rFonts w:ascii="Calibri" w:hAnsi="Calibri" w:cs="Calibri" w:asciiTheme="minorAscii" w:hAnsiTheme="minorAscii" w:cstheme="minorAscii"/>
                <w:color w:val="262626" w:themeColor="text1" w:themeTint="D9" w:themeShade="FF"/>
                <w:sz w:val="24"/>
                <w:szCs w:val="24"/>
              </w:rPr>
              <w:t>séparé</w:t>
            </w:r>
            <w:r w:rsidRPr="18C30F14" w:rsidR="186E124D">
              <w:rPr>
                <w:rFonts w:ascii="Calibri" w:hAnsi="Calibri" w:cs="Calibri" w:asciiTheme="minorAscii" w:hAnsiTheme="minorAscii" w:cstheme="minorAscii"/>
                <w:color w:val="262626" w:themeColor="text1" w:themeTint="D9" w:themeShade="FF"/>
                <w:sz w:val="24"/>
                <w:szCs w:val="24"/>
              </w:rPr>
              <w:t>(e)/</w:t>
            </w:r>
            <w:r w:rsidRPr="18C30F14" w:rsidR="186E124D">
              <w:rPr>
                <w:rFonts w:ascii="Calibri" w:hAnsi="Calibri" w:cs="Calibri" w:asciiTheme="minorAscii" w:hAnsiTheme="minorAscii" w:cstheme="minorAscii"/>
                <w:color w:val="262626" w:themeColor="text1" w:themeTint="D9" w:themeShade="FF"/>
                <w:sz w:val="24"/>
                <w:szCs w:val="24"/>
              </w:rPr>
              <w:t>veuf</w:t>
            </w:r>
            <w:r w:rsidRPr="18C30F14" w:rsidR="186E124D">
              <w:rPr>
                <w:rFonts w:ascii="Calibri" w:hAnsi="Calibri" w:cs="Calibri" w:asciiTheme="minorAscii" w:hAnsiTheme="minorAscii" w:cstheme="minorAscii"/>
                <w:color w:val="262626" w:themeColor="text1" w:themeTint="D9" w:themeShade="FF"/>
                <w:sz w:val="24"/>
                <w:szCs w:val="24"/>
              </w:rPr>
              <w:t>(</w:t>
            </w:r>
            <w:r w:rsidRPr="18C30F14" w:rsidR="186E124D">
              <w:rPr>
                <w:rFonts w:ascii="Calibri" w:hAnsi="Calibri" w:cs="Calibri" w:asciiTheme="minorAscii" w:hAnsiTheme="minorAscii" w:cstheme="minorAscii"/>
                <w:color w:val="262626" w:themeColor="text1" w:themeTint="D9" w:themeShade="FF"/>
                <w:sz w:val="24"/>
                <w:szCs w:val="24"/>
              </w:rPr>
              <w:t>ve</w:t>
            </w:r>
            <w:r w:rsidRPr="18C30F14" w:rsidR="186E124D">
              <w:rPr>
                <w:rFonts w:ascii="Calibri" w:hAnsi="Calibri" w:cs="Calibri" w:asciiTheme="minorAscii" w:hAnsiTheme="minorAscii" w:cstheme="minorAscii"/>
                <w:color w:val="262626" w:themeColor="text1" w:themeTint="D9" w:themeShade="FF"/>
                <w:sz w:val="24"/>
                <w:szCs w:val="24"/>
              </w:rPr>
              <w:t>)</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2DF6E83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74375B8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ABFF45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10D3F1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E145A3B"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50CD7D00" w14:textId="19BB8E4E">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186E124D">
              <w:rPr>
                <w:rFonts w:ascii="Calibri" w:hAnsi="Calibri" w:cs="Calibri" w:asciiTheme="minorAscii" w:hAnsiTheme="minorAscii" w:cstheme="minorAscii"/>
                <w:color w:val="262626" w:themeColor="text1" w:themeTint="D9" w:themeShade="FF"/>
                <w:sz w:val="24"/>
                <w:szCs w:val="24"/>
              </w:rPr>
              <w:t>Marié</w:t>
            </w:r>
            <w:r w:rsidRPr="18C30F14" w:rsidR="186E124D">
              <w:rPr>
                <w:rFonts w:ascii="Calibri" w:hAnsi="Calibri" w:cs="Calibri" w:asciiTheme="minorAscii" w:hAnsiTheme="minorAscii" w:cstheme="minorAscii"/>
                <w:color w:val="262626" w:themeColor="text1" w:themeTint="D9" w:themeShade="FF"/>
                <w:sz w:val="24"/>
                <w:szCs w:val="24"/>
              </w:rPr>
              <w:t>(e)/</w:t>
            </w:r>
            <w:r w:rsidRPr="18C30F14" w:rsidR="186E124D">
              <w:rPr>
                <w:rFonts w:ascii="Calibri" w:hAnsi="Calibri" w:cs="Calibri" w:asciiTheme="minorAscii" w:hAnsiTheme="minorAscii" w:cstheme="minorAscii"/>
                <w:color w:val="262626" w:themeColor="text1" w:themeTint="D9" w:themeShade="FF"/>
                <w:sz w:val="24"/>
                <w:szCs w:val="24"/>
              </w:rPr>
              <w:t>partenaire</w:t>
            </w:r>
            <w:r w:rsidRPr="18C30F14" w:rsidR="186E124D">
              <w:rPr>
                <w:rFonts w:ascii="Calibri" w:hAnsi="Calibri" w:cs="Calibri" w:asciiTheme="minorAscii" w:hAnsiTheme="minorAscii" w:cstheme="minorAscii"/>
                <w:color w:val="262626" w:themeColor="text1" w:themeTint="D9" w:themeShade="FF"/>
                <w:sz w:val="24"/>
                <w:szCs w:val="24"/>
              </w:rPr>
              <w:t xml:space="preserve"> de vie</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7641589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3EF9E4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A97B6F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9535C9B"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8AC9DCE"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4DD684EA" w14:textId="7EEE0885">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Emploi</w:t>
            </w:r>
            <w:r w:rsidRPr="18C30F14" w:rsidR="186E124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39B5EC0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32CE5B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C76870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A26418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DEBBDCC"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312E9F6F" w14:textId="0CC9C776">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Sans </w:t>
            </w:r>
            <w:r w:rsidRPr="18C30F14" w:rsidR="186E124D">
              <w:rPr>
                <w:rFonts w:ascii="Calibri" w:hAnsi="Calibri" w:cs="Calibri" w:asciiTheme="minorAscii" w:hAnsiTheme="minorAscii" w:cstheme="minorAscii"/>
                <w:color w:val="262626" w:themeColor="text1" w:themeTint="D9" w:themeShade="FF"/>
                <w:sz w:val="24"/>
                <w:szCs w:val="24"/>
              </w:rPr>
              <w:t>emploi</w:t>
            </w:r>
            <w:r w:rsidRPr="18C30F14" w:rsidR="186E124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64A7369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7DE74EA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DC1FF5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66C9062"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3531B49"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27DCE572" w14:textId="58F3E3BA">
            <w:pPr>
              <w:ind w:start="270"/>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186E124D">
              <w:rPr>
                <w:rFonts w:ascii="Calibri" w:hAnsi="Calibri" w:cs="Calibri" w:asciiTheme="minorAscii" w:hAnsiTheme="minorAscii" w:cstheme="minorAscii"/>
                <w:color w:val="262626" w:themeColor="text1" w:themeTint="D9" w:themeShade="FF"/>
                <w:sz w:val="24"/>
                <w:szCs w:val="24"/>
              </w:rPr>
              <w:t>Actif</w:t>
            </w:r>
            <w:r w:rsidRPr="18C30F14" w:rsidR="186E124D">
              <w:rPr>
                <w:rFonts w:ascii="Calibri" w:hAnsi="Calibri" w:cs="Calibri" w:asciiTheme="minorAscii" w:hAnsiTheme="minorAscii" w:cstheme="minorAscii"/>
                <w:color w:val="262626" w:themeColor="text1" w:themeTint="D9" w:themeShade="FF"/>
                <w:sz w:val="24"/>
                <w:szCs w:val="24"/>
              </w:rPr>
              <w:t xml:space="preserve"> </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605B11F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0CC27F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326DBC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4CACE25"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3FE9D053"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664AA20C" w14:textId="74A5C804">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Richesse du ménage</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5837A11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92BDD6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2DA71E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1511D9D"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66CEA74"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DF6DAF" w14:paraId="07E9D427" w14:textId="5354E3AC">
            <w:pPr>
              <w:textAlignment w:val="baseline"/>
              <w:rPr>
                <w:rFonts w:ascii="Calibri" w:hAnsi="Calibri" w:cs="Calibri" w:asciiTheme="minorAscii" w:hAnsiTheme="minorAscii" w:cstheme="minorAscii"/>
                <w:color w:val="262626" w:themeColor="text1" w:themeTint="D9"/>
                <w:sz w:val="24"/>
                <w:szCs w:val="24"/>
              </w:rPr>
            </w:pPr>
            <w:r w:rsidRPr="18C30F14" w:rsidR="2C8BE608">
              <w:rPr>
                <w:rFonts w:ascii="Calibri" w:hAnsi="Calibri" w:cs="Calibri" w:asciiTheme="minorAscii" w:hAnsiTheme="minorAscii" w:cstheme="minorAscii"/>
                <w:color w:val="262626" w:themeColor="text1" w:themeTint="D9" w:themeShade="FF"/>
                <w:sz w:val="24"/>
                <w:szCs w:val="24"/>
              </w:rPr>
              <w:t xml:space="preserve">     </w:t>
            </w:r>
            <w:r w:rsidRPr="18C30F14" w:rsidR="186E124D">
              <w:rPr>
                <w:rFonts w:ascii="Calibri" w:hAnsi="Calibri" w:cs="Calibri" w:asciiTheme="minorAscii" w:hAnsiTheme="minorAscii" w:cstheme="minorAscii"/>
                <w:color w:val="262626" w:themeColor="text1" w:themeTint="D9" w:themeShade="FF"/>
                <w:sz w:val="24"/>
                <w:szCs w:val="24"/>
              </w:rPr>
              <w:t xml:space="preserve">Le plus </w:t>
            </w:r>
            <w:r w:rsidRPr="18C30F14" w:rsidR="186E124D">
              <w:rPr>
                <w:rFonts w:ascii="Calibri" w:hAnsi="Calibri" w:cs="Calibri" w:asciiTheme="minorAscii" w:hAnsiTheme="minorAscii" w:cstheme="minorAscii"/>
                <w:color w:val="262626" w:themeColor="text1" w:themeTint="D9" w:themeShade="FF"/>
                <w:sz w:val="24"/>
                <w:szCs w:val="24"/>
              </w:rPr>
              <w:t>faible</w:t>
            </w:r>
          </w:p>
        </w:tc>
        <w:tc>
          <w:tcPr>
            <w:tcW w:w="1458" w:type="dxa"/>
            <w:tcBorders>
              <w:top w:val="nil"/>
              <w:left w:val="nil"/>
              <w:bottom w:val="single" w:color="auto" w:sz="6" w:space="0"/>
              <w:right w:val="single" w:color="auto" w:sz="6" w:space="0"/>
            </w:tcBorders>
            <w:tcMar/>
            <w:hideMark/>
          </w:tcPr>
          <w:p w:rsidRPr="00080ACA" w:rsidR="009608B5" w:rsidP="18C30F14" w:rsidRDefault="009608B5" w14:paraId="307C810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36EF7D5"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3267DB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6B2DA4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4B357234"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1B6B2601" w14:textId="666B17CB">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Moyen</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789DC13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70B28E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22E48B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4A78F6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5A4D9D8"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5C6B2488" w14:textId="3621408C">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Plus </w:t>
            </w:r>
            <w:r w:rsidRPr="18C30F14" w:rsidR="186E124D">
              <w:rPr>
                <w:rFonts w:ascii="Calibri" w:hAnsi="Calibri" w:cs="Calibri" w:asciiTheme="minorAscii" w:hAnsiTheme="minorAscii" w:cstheme="minorAscii"/>
                <w:color w:val="262626" w:themeColor="text1" w:themeTint="D9" w:themeShade="FF"/>
                <w:sz w:val="24"/>
                <w:szCs w:val="24"/>
              </w:rPr>
              <w:t>élevé</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156567F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E528AE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FA6C84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C5D62D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7A8D04AF"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30461F4B" w14:textId="34B61BE4">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Autonomie</w:t>
            </w: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186E124D">
              <w:rPr>
                <w:rFonts w:ascii="Calibri" w:hAnsi="Calibri" w:cs="Calibri" w:asciiTheme="minorAscii" w:hAnsiTheme="minorAscii" w:cstheme="minorAscii"/>
                <w:color w:val="262626" w:themeColor="text1" w:themeTint="D9" w:themeShade="FF"/>
                <w:sz w:val="24"/>
                <w:szCs w:val="24"/>
              </w:rPr>
              <w:t>sociale</w:t>
            </w:r>
            <w:r w:rsidRPr="18C30F14" w:rsidR="186E124D">
              <w:rPr>
                <w:rFonts w:ascii="Calibri" w:hAnsi="Calibri" w:cs="Calibri" w:asciiTheme="minorAscii" w:hAnsiTheme="minorAscii" w:cstheme="minorAscii"/>
                <w:color w:val="262626" w:themeColor="text1" w:themeTint="D9" w:themeShade="FF"/>
                <w:sz w:val="24"/>
                <w:szCs w:val="24"/>
                <w:vertAlign w:val="superscript"/>
              </w:rPr>
              <w:t>*</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0D2B425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F9C98A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59966C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909DDC1"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D0CA028"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0EF9AA09" w14:textId="4958DC49">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Non</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1AFCC38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DE51A7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934D83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B587EFD"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3F4EA2F"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0868D5C2" w14:textId="7107A9EB">
            <w:pPr>
              <w:ind w:start="360" w:hanging="360"/>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Oui</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38DD21E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66B98FB"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8D88FC7"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710A0C7"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65C19581"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65C8B229" w14:textId="4E0E8E90">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Capital social</w:t>
            </w:r>
            <w:r w:rsidRPr="18C30F14" w:rsidR="186E124D">
              <w:rPr>
                <w:rFonts w:ascii="Calibri" w:hAnsi="Calibri" w:cs="Calibri" w:asciiTheme="minorAscii" w:hAnsiTheme="minorAscii" w:cstheme="minorAscii"/>
                <w:color w:val="262626" w:themeColor="text1" w:themeTint="D9" w:themeShade="FF"/>
                <w:sz w:val="24"/>
                <w:szCs w:val="24"/>
                <w:vertAlign w:val="superscript"/>
              </w:rPr>
              <w:t>+</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5F67CBB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BFF699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081FF6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630B5F8"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663EDBA3"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4E9153DC" w14:textId="1F7FFD43">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Non</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384B06E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1556A12"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4D3025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E0CA5BC"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273521FB" w14:textId="77777777">
        <w:trPr>
          <w:trHeight w:val="300"/>
        </w:trPr>
        <w:tc>
          <w:tcPr>
            <w:tcW w:w="3229" w:type="dxa"/>
            <w:tcBorders>
              <w:top w:val="nil"/>
              <w:left w:val="single" w:color="auto" w:sz="6" w:space="0"/>
              <w:bottom w:val="single" w:color="auto" w:sz="6" w:space="0"/>
              <w:right w:val="single" w:color="auto" w:sz="6" w:space="0"/>
            </w:tcBorders>
            <w:tcMar/>
            <w:vAlign w:val="bottom"/>
          </w:tcPr>
          <w:p w:rsidRPr="00080ACA" w:rsidR="009608B5" w:rsidP="18C30F14" w:rsidRDefault="009608B5" w14:paraId="147CDADA" w14:textId="477E8765">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Oui</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14E4A07C"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1ED6CDF"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C7666D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55489BE"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0D2841AF"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3C655980" w14:textId="4F338C8E">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Résidence</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172749A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940A64A"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03847F1"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A2CA0F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049B7E8"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5C6C8627" w14:textId="6028C5DB">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Rurale</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4A636D1E"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35E07C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95CCB5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67F07F1F"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6ED169BB"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77210B7B" w14:textId="3815FD97">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w:t>
            </w:r>
            <w:r w:rsidRPr="18C30F14" w:rsidR="186E124D">
              <w:rPr>
                <w:rFonts w:ascii="Calibri" w:hAnsi="Calibri" w:cs="Calibri" w:asciiTheme="minorAscii" w:hAnsiTheme="minorAscii" w:cstheme="minorAscii"/>
                <w:color w:val="262626" w:themeColor="text1" w:themeTint="D9" w:themeShade="FF"/>
                <w:sz w:val="24"/>
                <w:szCs w:val="24"/>
              </w:rPr>
              <w:t>Urbaine</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49C26378"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16EE11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55BEEC4D"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87C2CDA"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5ECDF36B"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72D21029" w14:textId="3EAE65B8">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Région</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7FC2DE04"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71CC39A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2CCEC20"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A8B5879"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599D666" w14:textId="77777777">
        <w:trPr>
          <w:trHeight w:val="30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1E004B6E" w14:textId="19D0CAE3">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Nord</w:t>
            </w:r>
          </w:p>
        </w:tc>
        <w:tc>
          <w:tcPr>
            <w:tcW w:w="1458" w:type="dxa"/>
            <w:tcBorders>
              <w:top w:val="nil"/>
              <w:left w:val="nil"/>
              <w:bottom w:val="single" w:color="auto" w:sz="6" w:space="0"/>
              <w:right w:val="single" w:color="auto" w:sz="6" w:space="0"/>
            </w:tcBorders>
            <w:tcMar/>
            <w:vAlign w:val="bottom"/>
          </w:tcPr>
          <w:p w:rsidRPr="00080ACA" w:rsidR="009608B5" w:rsidP="18C30F14" w:rsidRDefault="009608B5" w14:paraId="0C5A8299"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750CD93"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1EB3766" w14:textId="77777777">
            <w:pPr>
              <w:jc w:val="center"/>
              <w:textAlignment w:val="baseline"/>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77B92A54" w14:textId="77777777">
            <w:pPr>
              <w:jc w:val="center"/>
              <w:textAlignment w:val="baseline"/>
              <w:rPr>
                <w:rFonts w:ascii="Calibri" w:hAnsi="Calibri" w:cs="Calibri" w:asciiTheme="minorAscii" w:hAnsiTheme="minorAscii" w:cstheme="minorAscii"/>
                <w:color w:val="262626" w:themeColor="text1" w:themeTint="D9"/>
                <w:sz w:val="24"/>
                <w:szCs w:val="24"/>
              </w:rPr>
            </w:pPr>
          </w:p>
        </w:tc>
      </w:tr>
      <w:tr w:rsidRPr="00080ACA" w:rsidR="00080ACA" w:rsidTr="18C30F14" w14:paraId="18036D6E"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49C2C086" w14:textId="499668AE">
            <w:pPr>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themeShade="FF"/>
                <w:sz w:val="24"/>
                <w:szCs w:val="24"/>
              </w:rPr>
              <w:t xml:space="preserve">     Centre</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4F60BABB"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4CE880E8"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EA6307B"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189E9D40" w14:textId="77777777">
            <w:pPr>
              <w:rPr>
                <w:rFonts w:ascii="Calibri" w:hAnsi="Calibri" w:cs="Calibri" w:asciiTheme="minorAscii" w:hAnsiTheme="minorAscii" w:cstheme="minorAscii"/>
                <w:color w:val="262626" w:themeColor="text1" w:themeTint="D9"/>
                <w:sz w:val="24"/>
                <w:szCs w:val="24"/>
              </w:rPr>
            </w:pPr>
          </w:p>
        </w:tc>
      </w:tr>
      <w:tr w:rsidRPr="00080ACA" w:rsidR="00080ACA" w:rsidTr="18C30F14" w14:paraId="46E33447" w14:textId="77777777">
        <w:trPr>
          <w:trHeight w:val="360"/>
        </w:trPr>
        <w:tc>
          <w:tcPr>
            <w:tcW w:w="3229" w:type="dxa"/>
            <w:tcBorders>
              <w:top w:val="nil"/>
              <w:left w:val="single" w:color="auto" w:sz="6" w:space="0"/>
              <w:bottom w:val="single" w:color="auto" w:sz="6" w:space="0"/>
              <w:right w:val="single" w:color="auto" w:sz="6" w:space="0"/>
            </w:tcBorders>
            <w:tcMar/>
          </w:tcPr>
          <w:p w:rsidRPr="00080ACA" w:rsidR="009608B5" w:rsidP="18C30F14" w:rsidRDefault="009608B5" w14:paraId="5689CBE2" w14:textId="52E51347">
            <w:pPr>
              <w:ind w:start="285"/>
              <w:textAlignment w:val="baseline"/>
              <w:rPr>
                <w:rFonts w:ascii="Calibri" w:hAnsi="Calibri" w:cs="Calibri" w:asciiTheme="minorAscii" w:hAnsiTheme="minorAscii" w:cstheme="minorAscii"/>
                <w:color w:val="262626" w:themeColor="text1" w:themeTint="D9"/>
                <w:sz w:val="24"/>
                <w:szCs w:val="24"/>
              </w:rPr>
            </w:pPr>
            <w:r w:rsidRPr="18C30F14" w:rsidR="186E124D">
              <w:rPr>
                <w:rFonts w:ascii="Calibri" w:hAnsi="Calibri" w:cs="Calibri" w:asciiTheme="minorAscii" w:hAnsiTheme="minorAscii" w:cstheme="minorAscii"/>
                <w:color w:val="262626" w:themeColor="text1" w:themeTint="D9"/>
                <w:sz w:val="24"/>
                <w:szCs w:val="24"/>
              </w:rPr>
              <w:t xml:space="preserve">Sud</w:t>
            </w:r>
          </w:p>
        </w:tc>
        <w:tc>
          <w:tcPr>
            <w:tcW w:w="1458" w:type="dxa"/>
            <w:tcBorders>
              <w:top w:val="nil"/>
              <w:left w:val="nil"/>
              <w:bottom w:val="single" w:color="auto" w:sz="6" w:space="0"/>
              <w:right w:val="single" w:color="auto" w:sz="6" w:space="0"/>
            </w:tcBorders>
            <w:tcMar/>
            <w:vAlign w:val="bottom"/>
            <w:hideMark/>
          </w:tcPr>
          <w:p w:rsidRPr="00080ACA" w:rsidR="009608B5" w:rsidP="18C30F14" w:rsidRDefault="009608B5" w14:paraId="7F5F7C68"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0D34A3C9"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377C0F31" w14:textId="77777777">
            <w:pPr>
              <w:rPr>
                <w:rFonts w:ascii="Calibri" w:hAnsi="Calibri" w:cs="Calibri" w:asciiTheme="minorAscii" w:hAnsiTheme="minorAscii" w:cstheme="minorAscii"/>
                <w:color w:val="262626" w:themeColor="text1" w:themeTint="D9"/>
                <w:sz w:val="24"/>
                <w:szCs w:val="24"/>
              </w:rPr>
            </w:pPr>
          </w:p>
        </w:tc>
        <w:tc>
          <w:tcPr>
            <w:tcW w:w="1458" w:type="dxa"/>
            <w:tcBorders>
              <w:top w:val="nil"/>
              <w:left w:val="nil"/>
              <w:bottom w:val="single" w:color="auto" w:sz="6" w:space="0"/>
              <w:right w:val="single" w:color="auto" w:sz="6" w:space="0"/>
            </w:tcBorders>
            <w:tcMar/>
          </w:tcPr>
          <w:p w:rsidRPr="00080ACA" w:rsidR="009608B5" w:rsidP="18C30F14" w:rsidRDefault="009608B5" w14:paraId="2D5F94FB" w14:textId="77777777">
            <w:pPr>
              <w:rPr>
                <w:rFonts w:ascii="Calibri" w:hAnsi="Calibri" w:cs="Calibri" w:asciiTheme="minorAscii" w:hAnsiTheme="minorAscii" w:cstheme="minorAscii"/>
                <w:color w:val="262626" w:themeColor="text1" w:themeTint="D9"/>
                <w:sz w:val="24"/>
                <w:szCs w:val="24"/>
              </w:rPr>
            </w:pPr>
          </w:p>
        </w:tc>
      </w:tr>
    </w:tbl>
    <w:p w:rsidRPr="00080ACA" w:rsidR="00AA328A" w:rsidP="18C30F14" w:rsidRDefault="00AA328A" w14:paraId="5F4813D1" w14:textId="77777777">
      <w:pPr>
        <w:pStyle w:val="ListParagraph"/>
        <w:ind w:start="420"/>
        <w:textAlignment w:val="baseline"/>
        <w:rPr>
          <w:rFonts w:cs="Calibri" w:cstheme="minorAscii"/>
          <w:color w:val="262626" w:themeColor="text1" w:themeTint="D9"/>
        </w:rPr>
      </w:pPr>
      <w:r w:rsidRPr="18C30F14" w:rsidR="69CE7CFD">
        <w:rPr>
          <w:rFonts w:cs="Calibri" w:cstheme="minorAscii"/>
          <w:color w:val="262626" w:themeColor="text1" w:themeTint="D9" w:themeShade="FF"/>
          <w:vertAlign w:val="superscript"/>
        </w:rPr>
        <w:t>*</w:t>
      </w:r>
      <w:r w:rsidRPr="18C30F14" w:rsidR="69CE7CFD">
        <w:rPr>
          <w:rFonts w:cs="Calibri" w:cstheme="minorAscii"/>
          <w:color w:val="262626" w:themeColor="text1" w:themeTint="D9" w:themeShade="FF"/>
        </w:rPr>
        <w:t xml:space="preserve"> Participant </w:t>
      </w:r>
      <w:r w:rsidRPr="18C30F14" w:rsidR="69CE7CFD">
        <w:rPr>
          <w:rFonts w:cs="Calibri" w:cstheme="minorAscii"/>
          <w:color w:val="262626" w:themeColor="text1" w:themeTint="D9" w:themeShade="FF"/>
        </w:rPr>
        <w:t>actif</w:t>
      </w:r>
      <w:r w:rsidRPr="18C30F14" w:rsidR="69CE7CFD">
        <w:rPr>
          <w:rFonts w:cs="Calibri" w:cstheme="minorAscii"/>
          <w:color w:val="262626" w:themeColor="text1" w:themeTint="D9" w:themeShade="FF"/>
        </w:rPr>
        <w:t xml:space="preserve"> à des </w:t>
      </w:r>
      <w:r w:rsidRPr="18C30F14" w:rsidR="69CE7CFD">
        <w:rPr>
          <w:rFonts w:cs="Calibri" w:cstheme="minorAscii"/>
          <w:color w:val="262626" w:themeColor="text1" w:themeTint="D9" w:themeShade="FF"/>
        </w:rPr>
        <w:t>groupes</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communautaires</w:t>
      </w:r>
    </w:p>
    <w:p w:rsidRPr="006C386D" w:rsidR="00AA328A" w:rsidP="18C30F14" w:rsidRDefault="00AA328A" w14:paraId="6B2D2964" w14:textId="77777777">
      <w:pPr>
        <w:pStyle w:val="ListParagraph"/>
        <w:ind w:start="420"/>
        <w:textAlignment w:val="baseline"/>
        <w:rPr>
          <w:rFonts w:cs="Calibri" w:cstheme="minorAscii"/>
          <w:color w:val="2F5496" w:themeColor="accent1" w:themeShade="BF"/>
        </w:rPr>
      </w:pPr>
      <w:r w:rsidRPr="18C30F14" w:rsidR="69CE7CFD">
        <w:rPr>
          <w:rFonts w:cs="Calibri" w:cstheme="minorAscii"/>
          <w:color w:val="262626" w:themeColor="text1" w:themeTint="D9" w:themeShade="FF"/>
          <w:vertAlign w:val="superscript"/>
        </w:rPr>
        <w:t>+</w:t>
      </w:r>
      <w:r w:rsidRPr="18C30F14" w:rsidR="69CE7CFD">
        <w:rPr>
          <w:rFonts w:cs="Calibri" w:cstheme="minorAscii"/>
          <w:color w:val="262626" w:themeColor="text1" w:themeTint="D9" w:themeShade="FF"/>
        </w:rPr>
        <w:t xml:space="preserve">Les </w:t>
      </w:r>
      <w:r w:rsidRPr="18C30F14" w:rsidR="69CE7CFD">
        <w:rPr>
          <w:rFonts w:cs="Calibri" w:cstheme="minorAscii"/>
          <w:color w:val="262626" w:themeColor="text1" w:themeTint="D9" w:themeShade="FF"/>
        </w:rPr>
        <w:t>membres</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ont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travaillé</w:t>
      </w:r>
      <w:r w:rsidRPr="18C30F14" w:rsidR="69CE7CFD">
        <w:rPr>
          <w:rFonts w:cs="Calibri" w:cstheme="minorAscii"/>
          <w:color w:val="262626" w:themeColor="text1" w:themeTint="D9" w:themeShade="FF"/>
        </w:rPr>
        <w:t xml:space="preserve"> ensemble sur des questions </w:t>
      </w:r>
      <w:r w:rsidRPr="18C30F14" w:rsidR="69CE7CFD">
        <w:rPr>
          <w:rFonts w:cs="Calibri" w:cstheme="minorAscii"/>
          <w:color w:val="262626" w:themeColor="text1" w:themeTint="D9" w:themeShade="FF"/>
        </w:rPr>
        <w:t>communautaires</w:t>
      </w:r>
      <w:r w:rsidRPr="18C30F14" w:rsidR="69CE7CFD">
        <w:rPr>
          <w:rFonts w:cs="Calibri" w:cstheme="minorAscii"/>
          <w:color w:val="262626" w:themeColor="text1" w:themeTint="D9" w:themeShade="FF"/>
        </w:rPr>
        <w:t xml:space="preserve"> qui </w:t>
      </w:r>
      <w:r w:rsidRPr="18C30F14" w:rsidR="69CE7CFD">
        <w:rPr>
          <w:rFonts w:cs="Calibri" w:cstheme="minorAscii"/>
          <w:color w:val="262626" w:themeColor="text1" w:themeTint="D9" w:themeShade="FF"/>
        </w:rPr>
        <w:t>touchent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l'ensemble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ou</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une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partie</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 </w:t>
      </w:r>
      <w:r w:rsidRPr="18C30F14" w:rsidR="69CE7CFD">
        <w:rPr>
          <w:rFonts w:cs="Calibri" w:cstheme="minorAscii"/>
          <w:color w:val="262626" w:themeColor="text1" w:themeTint="D9" w:themeShade="FF"/>
        </w:rPr>
        <w:t>ont</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demandé</w:t>
      </w:r>
      <w:r w:rsidRPr="18C30F14" w:rsidR="69CE7CFD">
        <w:rPr>
          <w:rFonts w:cs="Calibri" w:cstheme="minorAscii"/>
          <w:color w:val="262626" w:themeColor="text1" w:themeTint="D9" w:themeShade="FF"/>
        </w:rPr>
        <w:t xml:space="preserve"> de </w:t>
      </w:r>
      <w:r w:rsidRPr="18C30F14" w:rsidR="69CE7CFD">
        <w:rPr>
          <w:rFonts w:cs="Calibri" w:cstheme="minorAscii"/>
          <w:color w:val="262626" w:themeColor="text1" w:themeTint="D9" w:themeShade="FF"/>
        </w:rPr>
        <w:t>l'aide</w:t>
      </w:r>
      <w:r w:rsidRPr="18C30F14" w:rsidR="69CE7CFD">
        <w:rPr>
          <w:rFonts w:cs="Calibri" w:cstheme="minorAscii"/>
          <w:color w:val="262626" w:themeColor="text1" w:themeTint="D9" w:themeShade="FF"/>
        </w:rPr>
        <w:t xml:space="preserve"> à </w:t>
      </w:r>
      <w:r w:rsidRPr="18C30F14" w:rsidR="69CE7CFD">
        <w:rPr>
          <w:rFonts w:cs="Calibri" w:cstheme="minorAscii"/>
          <w:color w:val="262626" w:themeColor="text1" w:themeTint="D9" w:themeShade="FF"/>
        </w:rPr>
        <w:t>n'importe</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quel</w:t>
      </w:r>
      <w:r w:rsidRPr="18C30F14" w:rsidR="69CE7CFD">
        <w:rPr>
          <w:rFonts w:cs="Calibri" w:cstheme="minorAscii"/>
          <w:color w:val="262626" w:themeColor="text1" w:themeTint="D9" w:themeShade="FF"/>
        </w:rPr>
        <w:t xml:space="preserve"> </w:t>
      </w:r>
      <w:r w:rsidRPr="18C30F14" w:rsidR="69CE7CFD">
        <w:rPr>
          <w:rFonts w:cs="Calibri" w:cstheme="minorAscii"/>
          <w:color w:val="262626" w:themeColor="text1" w:themeTint="D9" w:themeShade="FF"/>
        </w:rPr>
        <w:t>membre</w:t>
      </w:r>
      <w:r w:rsidRPr="18C30F14" w:rsidR="69CE7CFD">
        <w:rPr>
          <w:rFonts w:cs="Calibri" w:cstheme="minorAscii"/>
          <w:color w:val="262626" w:themeColor="text1" w:themeTint="D9" w:themeShade="FF"/>
        </w:rPr>
        <w:t xml:space="preserve"> de la </w:t>
      </w:r>
      <w:r w:rsidRPr="18C30F14" w:rsidR="69CE7CFD">
        <w:rPr>
          <w:rFonts w:cs="Calibri" w:cstheme="minorAscii"/>
          <w:color w:val="262626" w:themeColor="text1" w:themeTint="D9" w:themeShade="FF"/>
        </w:rPr>
        <w:t>communauté</w:t>
      </w:r>
      <w:r w:rsidRPr="18C30F14" w:rsidR="69CE7CFD">
        <w:rPr>
          <w:rFonts w:cs="Calibri" w:cstheme="minorAscii"/>
          <w:color w:val="262626" w:themeColor="text1" w:themeTint="D9" w:themeShade="FF"/>
        </w:rPr>
        <w:t xml:space="preserve"> pendant </w:t>
      </w:r>
      <w:r w:rsidRPr="18C30F14" w:rsidR="69CE7CFD">
        <w:rPr>
          <w:rFonts w:cs="Calibri" w:cstheme="minorAscii"/>
          <w:color w:val="2F5496" w:themeColor="accent1" w:themeTint="FF" w:themeShade="BF"/>
        </w:rPr>
        <w:t>une</w:t>
      </w:r>
      <w:r w:rsidRPr="18C30F14" w:rsidR="69CE7CFD">
        <w:rPr>
          <w:rFonts w:cs="Calibri" w:cstheme="minorAscii"/>
          <w:color w:val="2F5496" w:themeColor="accent1" w:themeTint="FF" w:themeShade="BF"/>
        </w:rPr>
        <w:t xml:space="preserve"> </w:t>
      </w:r>
      <w:r w:rsidRPr="18C30F14" w:rsidR="69CE7CFD">
        <w:rPr>
          <w:rFonts w:cs="Calibri" w:cstheme="minorAscii"/>
          <w:color w:val="2F5496" w:themeColor="accent1" w:themeTint="FF" w:themeShade="BF"/>
        </w:rPr>
        <w:t>maladie</w:t>
      </w:r>
      <w:r w:rsidRPr="18C30F14" w:rsidR="69CE7CFD">
        <w:rPr>
          <w:rFonts w:cs="Calibri" w:cstheme="minorAscii"/>
          <w:color w:val="2F5496" w:themeColor="accent1" w:themeTint="FF" w:themeShade="BF"/>
        </w:rPr>
        <w:t xml:space="preserve"> pendant la </w:t>
      </w:r>
      <w:r w:rsidRPr="18C30F14" w:rsidR="69CE7CFD">
        <w:rPr>
          <w:rFonts w:cs="Calibri" w:cstheme="minorAscii"/>
          <w:color w:val="2F5496" w:themeColor="accent1" w:themeTint="FF" w:themeShade="BF"/>
        </w:rPr>
        <w:t>grossesse</w:t>
      </w:r>
      <w:r w:rsidRPr="18C30F14" w:rsidR="69CE7CFD">
        <w:rPr>
          <w:rFonts w:cs="Calibri" w:cstheme="minorAscii"/>
          <w:color w:val="2F5496" w:themeColor="accent1" w:themeTint="FF" w:themeShade="BF"/>
        </w:rPr>
        <w:t>.</w:t>
      </w:r>
    </w:p>
    <w:sectPr w:rsidRPr="006C386D" w:rsidR="00AA328A">
      <w:footerReference w:type="default" r:id="rId1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58F" w:rsidP="00E91B37" w:rsidRDefault="0036458F" w14:paraId="50EC1902" w14:textId="77777777">
      <w:r>
        <w:separator/>
      </w:r>
    </w:p>
  </w:endnote>
  <w:endnote w:type="continuationSeparator" w:id="0">
    <w:p w:rsidR="0036458F" w:rsidP="00E91B37" w:rsidRDefault="0036458F" w14:paraId="5F8D70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80553"/>
      <w:docPartObj>
        <w:docPartGallery w:val="Page Numbers (Bottom of Page)"/>
        <w:docPartUnique/>
      </w:docPartObj>
    </w:sdtPr>
    <w:sdtEndPr>
      <w:rPr>
        <w:rFonts w:ascii="Aptos" w:hAnsi="Aptos"/>
        <w:noProof/>
        <w:sz w:val="22"/>
        <w:szCs w:val="22"/>
      </w:rPr>
    </w:sdtEndPr>
    <w:sdtContent>
      <w:p w:rsidRPr="007674E7" w:rsidR="00102D55" w:rsidRDefault="00102D55" w14:paraId="0DEB580C" w14:textId="0F95C571">
        <w:pPr>
          <w:pStyle w:val="Footer"/>
          <w:jc w:val="center"/>
          <w:rPr>
            <w:rFonts w:ascii="Aptos" w:hAnsi="Aptos"/>
            <w:sz w:val="22"/>
            <w:szCs w:val="22"/>
          </w:rPr>
        </w:pPr>
        <w:r w:rsidRPr="18C30F14">
          <w:rPr>
            <w:rFonts w:ascii="Aptos" w:hAnsi="Aptos"/>
            <w:sz w:val="22"/>
            <w:szCs w:val="22"/>
          </w:rPr>
          <w:fldChar w:fldCharType="begin"/>
        </w:r>
        <w:r w:rsidRPr="18C30F14">
          <w:rPr>
            <w:rFonts w:ascii="Aptos" w:hAnsi="Aptos"/>
            <w:sz w:val="22"/>
            <w:szCs w:val="22"/>
          </w:rPr>
          <w:instrText xml:space="preserve"> PAGE   \* MERGEFORMAT </w:instrText>
        </w:r>
        <w:r w:rsidRPr="18C30F14">
          <w:rPr>
            <w:rFonts w:ascii="Aptos" w:hAnsi="Aptos"/>
            <w:sz w:val="22"/>
            <w:szCs w:val="22"/>
          </w:rPr>
          <w:fldChar w:fldCharType="separate"/>
        </w:r>
        <w:r w:rsidRPr="18C30F14" w:rsidR="18C30F14">
          <w:rPr>
            <w:rFonts w:ascii="Aptos" w:hAnsi="Aptos"/>
            <w:sz w:val="22"/>
            <w:szCs w:val="22"/>
          </w:rPr>
          <w:t>2</w:t>
        </w:r>
        <w:r w:rsidRPr="18C30F14">
          <w:rPr>
            <w:rFonts w:ascii="Aptos" w:hAnsi="Aptos"/>
            <w:sz w:val="22"/>
            <w:szCs w:val="22"/>
          </w:rPr>
          <w:fldChar w:fldCharType="end"/>
        </w:r>
      </w:p>
    </w:sdtContent>
  </w:sdt>
  <w:p w:rsidRPr="007674E7" w:rsidR="00102D55" w:rsidP="18C30F14" w:rsidRDefault="007674E7" w14:paraId="482A6593" w14:textId="10C3761F">
    <w:pPr>
      <w:pStyle w:val="Footer"/>
      <w:rPr>
        <w:rFonts w:ascii="Aptos" w:hAnsi="Aptos"/>
        <w:i w:val="1"/>
        <w:iCs w:val="1"/>
        <w:color w:val="FF0000"/>
      </w:rPr>
    </w:pPr>
    <w:r w:rsidRPr="18C30F14" w:rsidR="18C30F14">
      <w:rPr>
        <w:rFonts w:ascii="Aptos" w:hAnsi="Aptos"/>
        <w:i w:val="1"/>
        <w:iCs w:val="1"/>
        <w:color w:val="FF0000"/>
      </w:rPr>
      <w:t xml:space="preserve">Version 1 – 14 </w:t>
    </w:r>
    <w:r w:rsidRPr="18C30F14" w:rsidR="18C30F14">
      <w:rPr>
        <w:rFonts w:ascii="Aptos" w:hAnsi="Aptos"/>
        <w:i w:val="1"/>
        <w:iCs w:val="1"/>
        <w:color w:val="FF0000"/>
      </w:rPr>
      <w:t>mai</w:t>
    </w:r>
    <w:r w:rsidRPr="18C30F14" w:rsidR="18C30F14">
      <w:rPr>
        <w:rFonts w:ascii="Aptos" w:hAnsi="Aptos"/>
        <w:i w:val="1"/>
        <w:iCs w:val="1"/>
        <w:color w:val="FF0000"/>
      </w:rPr>
      <w:t xml:space="preserve"> 2025</w:t>
    </w:r>
    <w:r>
      <w:tab/>
    </w:r>
    <w:r>
      <w:tab/>
    </w:r>
    <w:r w:rsidRPr="18C30F14" w:rsidR="18C30F14">
      <w:rPr>
        <w:rFonts w:ascii="Aptos" w:hAnsi="Aptos"/>
        <w:i w:val="1"/>
        <w:iCs w:val="1"/>
        <w:color w:val="FF0000"/>
      </w:rPr>
      <w:t>s11_9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58F" w:rsidP="00E91B37" w:rsidRDefault="0036458F" w14:paraId="5508DC9C" w14:textId="77777777">
      <w:r>
        <w:separator/>
      </w:r>
    </w:p>
  </w:footnote>
  <w:footnote w:type="continuationSeparator" w:id="0">
    <w:p w:rsidR="0036458F" w:rsidP="00E91B37" w:rsidRDefault="0036458F" w14:paraId="49A82860" w14:textId="77777777">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89"/>
    <w:rsid w:val="0000177C"/>
    <w:rsid w:val="00011C92"/>
    <w:rsid w:val="00080ACA"/>
    <w:rsid w:val="000814D1"/>
    <w:rsid w:val="000E1F74"/>
    <w:rsid w:val="00102D55"/>
    <w:rsid w:val="00104384"/>
    <w:rsid w:val="0011012F"/>
    <w:rsid w:val="00146F68"/>
    <w:rsid w:val="00157555"/>
    <w:rsid w:val="00162F07"/>
    <w:rsid w:val="002248A2"/>
    <w:rsid w:val="00241697"/>
    <w:rsid w:val="002B1BED"/>
    <w:rsid w:val="002D7993"/>
    <w:rsid w:val="003102AC"/>
    <w:rsid w:val="00317549"/>
    <w:rsid w:val="0034623E"/>
    <w:rsid w:val="003507C2"/>
    <w:rsid w:val="0036458F"/>
    <w:rsid w:val="003931CC"/>
    <w:rsid w:val="003A046A"/>
    <w:rsid w:val="003B4B6B"/>
    <w:rsid w:val="00413A56"/>
    <w:rsid w:val="00454B3E"/>
    <w:rsid w:val="00456FE4"/>
    <w:rsid w:val="004612CE"/>
    <w:rsid w:val="00484B9D"/>
    <w:rsid w:val="0049083E"/>
    <w:rsid w:val="004B6183"/>
    <w:rsid w:val="004C0C66"/>
    <w:rsid w:val="004C0D32"/>
    <w:rsid w:val="004F56D8"/>
    <w:rsid w:val="00552861"/>
    <w:rsid w:val="005545DF"/>
    <w:rsid w:val="005B176F"/>
    <w:rsid w:val="005B5C79"/>
    <w:rsid w:val="005E574A"/>
    <w:rsid w:val="006366C5"/>
    <w:rsid w:val="006770DA"/>
    <w:rsid w:val="00692EFC"/>
    <w:rsid w:val="006C386D"/>
    <w:rsid w:val="006E076F"/>
    <w:rsid w:val="006E19D7"/>
    <w:rsid w:val="00701BB5"/>
    <w:rsid w:val="007508C1"/>
    <w:rsid w:val="00762C75"/>
    <w:rsid w:val="007674E7"/>
    <w:rsid w:val="007D232D"/>
    <w:rsid w:val="00874F21"/>
    <w:rsid w:val="008760DB"/>
    <w:rsid w:val="008C3178"/>
    <w:rsid w:val="009023D8"/>
    <w:rsid w:val="00950047"/>
    <w:rsid w:val="009608B5"/>
    <w:rsid w:val="00983178"/>
    <w:rsid w:val="00995318"/>
    <w:rsid w:val="009E4E8C"/>
    <w:rsid w:val="00A80C52"/>
    <w:rsid w:val="00AA328A"/>
    <w:rsid w:val="00AD2363"/>
    <w:rsid w:val="00B3526F"/>
    <w:rsid w:val="00BF30F9"/>
    <w:rsid w:val="00C27053"/>
    <w:rsid w:val="00C374D0"/>
    <w:rsid w:val="00C57292"/>
    <w:rsid w:val="00C84516"/>
    <w:rsid w:val="00CF451E"/>
    <w:rsid w:val="00CF507D"/>
    <w:rsid w:val="00D25889"/>
    <w:rsid w:val="00DA797E"/>
    <w:rsid w:val="00DB61D9"/>
    <w:rsid w:val="00DC3B37"/>
    <w:rsid w:val="00DF6DAF"/>
    <w:rsid w:val="00E0216A"/>
    <w:rsid w:val="00E91B37"/>
    <w:rsid w:val="00EA1340"/>
    <w:rsid w:val="00EB6F5D"/>
    <w:rsid w:val="00F13DFB"/>
    <w:rsid w:val="00FE74ED"/>
    <w:rsid w:val="018D186C"/>
    <w:rsid w:val="02B9CA3F"/>
    <w:rsid w:val="033BDC2E"/>
    <w:rsid w:val="0803BE4D"/>
    <w:rsid w:val="09B2A196"/>
    <w:rsid w:val="0CA32381"/>
    <w:rsid w:val="0DE8EBB4"/>
    <w:rsid w:val="105B359C"/>
    <w:rsid w:val="15505CD7"/>
    <w:rsid w:val="186E124D"/>
    <w:rsid w:val="18C30F14"/>
    <w:rsid w:val="1A7805F4"/>
    <w:rsid w:val="1AF6A63C"/>
    <w:rsid w:val="1F0037A1"/>
    <w:rsid w:val="25EA0624"/>
    <w:rsid w:val="26943E7C"/>
    <w:rsid w:val="2A9AB3FA"/>
    <w:rsid w:val="2C8BE608"/>
    <w:rsid w:val="324F8703"/>
    <w:rsid w:val="3648A080"/>
    <w:rsid w:val="37CA4079"/>
    <w:rsid w:val="3923A598"/>
    <w:rsid w:val="3C88FB33"/>
    <w:rsid w:val="3D644673"/>
    <w:rsid w:val="3EB8B29F"/>
    <w:rsid w:val="447CEED0"/>
    <w:rsid w:val="4C7D76B3"/>
    <w:rsid w:val="4D165D15"/>
    <w:rsid w:val="4E8CED3A"/>
    <w:rsid w:val="4F133507"/>
    <w:rsid w:val="51EF95D1"/>
    <w:rsid w:val="52611099"/>
    <w:rsid w:val="5D849C46"/>
    <w:rsid w:val="60C210BC"/>
    <w:rsid w:val="63D83037"/>
    <w:rsid w:val="643A2026"/>
    <w:rsid w:val="6447B9D1"/>
    <w:rsid w:val="67B4851C"/>
    <w:rsid w:val="69CE7CFD"/>
    <w:rsid w:val="6D1F61C9"/>
    <w:rsid w:val="722B8172"/>
    <w:rsid w:val="72BAAA66"/>
    <w:rsid w:val="72FE9160"/>
    <w:rsid w:val="74839216"/>
    <w:rsid w:val="768F46DA"/>
    <w:rsid w:val="7C0B0A80"/>
    <w:rsid w:val="7EC7DE98"/>
    <w:rsid w:val="7FF7B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8653"/>
  <w15:chartTrackingRefBased/>
  <w15:docId w15:val="{36A849C3-8E90-4842-80EF-99DFD479A2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18C30F14"/>
    <w:rPr>
      <w:rFonts w:ascii="Times New Roman" w:hAnsi="Times New Roman" w:eastAsia="Times New Roman" w:cs="Times New Roman"/>
      <w:noProof w:val="0"/>
      <w:sz w:val="20"/>
      <w:szCs w:val="20"/>
      <w:lang w:val="fr-FR"/>
    </w:rPr>
    <w:pPr>
      <w:spacing w:after="0"/>
    </w:pPr>
  </w:style>
  <w:style w:type="paragraph" w:styleId="Heading2">
    <w:uiPriority w:val="1"/>
    <w:name w:val="heading 2"/>
    <w:basedOn w:val="Normal"/>
    <w:next w:val="Normal"/>
    <w:link w:val="Heading2Char"/>
    <w:qFormat/>
    <w:rsid w:val="18C30F14"/>
    <w:rPr>
      <w:rFonts w:ascii="Arial" w:hAnsi="Arial"/>
      <w:b w:val="1"/>
      <w:bCs w:val="1"/>
    </w:rPr>
    <w:pPr>
      <w:keepNext w:val="1"/>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uiPriority w:val="99"/>
    <w:name w:val="Balloon Text"/>
    <w:basedOn w:val="Normal"/>
    <w:semiHidden/>
    <w:unhideWhenUsed/>
    <w:link w:val="BalloonTextChar"/>
    <w:rsid w:val="18C30F14"/>
    <w:rPr>
      <w:rFonts w:ascii="Segoe UI" w:hAnsi="Segoe UI" w:eastAsia="Calibri" w:cs="Segoe UI" w:eastAsiaTheme="minorAscii"/>
      <w:sz w:val="18"/>
      <w:szCs w:val="18"/>
    </w:rPr>
  </w:style>
  <w:style w:type="character" w:styleId="BalloonTextChar" w:customStyle="1">
    <w:name w:val="Balloon Text Char"/>
    <w:basedOn w:val="DefaultParagraphFont"/>
    <w:link w:val="BalloonText"/>
    <w:uiPriority w:val="99"/>
    <w:semiHidden/>
    <w:rsid w:val="00D25889"/>
    <w:rPr>
      <w:rFonts w:ascii="Segoe UI" w:hAnsi="Segoe UI" w:cs="Segoe UI"/>
      <w:sz w:val="18"/>
      <w:szCs w:val="18"/>
    </w:rPr>
  </w:style>
  <w:style w:type="character" w:styleId="CommentReference">
    <w:name w:val="annotation reference"/>
    <w:basedOn w:val="DefaultParagraphFont"/>
    <w:uiPriority w:val="99"/>
    <w:semiHidden/>
    <w:unhideWhenUsed/>
    <w:rsid w:val="00D25889"/>
    <w:rPr>
      <w:sz w:val="16"/>
      <w:szCs w:val="16"/>
    </w:rPr>
  </w:style>
  <w:style w:type="paragraph" w:styleId="CommentText">
    <w:uiPriority w:val="99"/>
    <w:name w:val="annotation text"/>
    <w:basedOn w:val="Normal"/>
    <w:unhideWhenUsed/>
    <w:link w:val="CommentTextChar"/>
    <w:rsid w:val="18C30F14"/>
  </w:style>
  <w:style w:type="character" w:styleId="CommentTextChar" w:customStyle="1">
    <w:name w:val="Comment Text Char"/>
    <w:basedOn w:val="DefaultParagraphFont"/>
    <w:link w:val="CommentText"/>
    <w:uiPriority w:val="99"/>
    <w:rsid w:val="00D25889"/>
    <w:rPr>
      <w:rFonts w:ascii="Times New Roman" w:hAnsi="Times New Roman" w:eastAsia="Times New Roman" w:cs="Times New Roman"/>
      <w:sz w:val="20"/>
      <w:szCs w:val="20"/>
    </w:rPr>
  </w:style>
  <w:style w:type="paragraph" w:styleId="ListParagraph">
    <w:uiPriority w:val="34"/>
    <w:name w:val="List Paragraph"/>
    <w:basedOn w:val="Normal"/>
    <w:qFormat/>
    <w:rsid w:val="18C30F14"/>
    <w:rPr>
      <w:sz w:val="22"/>
      <w:szCs w:val="22"/>
    </w:rPr>
    <w:pPr>
      <w:spacing w:after="160"/>
      <w:ind w:left="720"/>
      <w:contextualSpacing/>
    </w:pPr>
  </w:style>
  <w:style w:type="character" w:styleId="Heading2Char" w:customStyle="1">
    <w:name w:val="Heading 2 Char"/>
    <w:basedOn w:val="DefaultParagraphFont"/>
    <w:link w:val="Heading2"/>
    <w:rsid w:val="008760DB"/>
    <w:rPr>
      <w:rFonts w:ascii="Arial" w:hAnsi="Arial" w:eastAsia="Times New Roman" w:cs="Times New Roman"/>
      <w:b/>
      <w:sz w:val="20"/>
      <w:szCs w:val="20"/>
    </w:rPr>
  </w:style>
  <w:style w:type="paragraph" w:styleId="BodyText">
    <w:uiPriority w:val="1"/>
    <w:name w:val="Body Text"/>
    <w:basedOn w:val="Normal"/>
    <w:link w:val="BodyTextChar"/>
    <w:rsid w:val="18C30F14"/>
    <w:rPr>
      <w:rFonts w:ascii="Arial" w:hAnsi="Arial"/>
    </w:rPr>
    <w:pPr>
      <w:jc w:val="both"/>
    </w:pPr>
  </w:style>
  <w:style w:type="character" w:styleId="BodyTextChar" w:customStyle="1">
    <w:name w:val="Body Text Char"/>
    <w:basedOn w:val="DefaultParagraphFont"/>
    <w:link w:val="BodyText"/>
    <w:rsid w:val="008760DB"/>
    <w:rPr>
      <w:rFonts w:ascii="Arial" w:hAnsi="Arial" w:eastAsia="Times New Roman" w:cs="Times New Roman"/>
      <w:sz w:val="20"/>
      <w:szCs w:val="20"/>
    </w:rPr>
  </w:style>
  <w:style w:type="paragraph" w:styleId="Header">
    <w:uiPriority w:val="99"/>
    <w:name w:val="header"/>
    <w:basedOn w:val="Normal"/>
    <w:unhideWhenUsed/>
    <w:link w:val="HeaderChar"/>
    <w:rsid w:val="18C30F14"/>
    <w:pPr>
      <w:tabs>
        <w:tab w:val="center" w:leader="none" w:pos="4680"/>
        <w:tab w:val="right" w:leader="none" w:pos="9360"/>
      </w:tabs>
    </w:pPr>
  </w:style>
  <w:style w:type="character" w:styleId="HeaderChar" w:customStyle="1">
    <w:name w:val="Header Char"/>
    <w:basedOn w:val="DefaultParagraphFont"/>
    <w:link w:val="Header"/>
    <w:uiPriority w:val="99"/>
    <w:rsid w:val="00E91B37"/>
    <w:rPr>
      <w:rFonts w:ascii="Times New Roman" w:hAnsi="Times New Roman" w:eastAsia="Times New Roman" w:cs="Times New Roman"/>
      <w:sz w:val="20"/>
      <w:szCs w:val="20"/>
    </w:rPr>
  </w:style>
  <w:style w:type="paragraph" w:styleId="Footer">
    <w:uiPriority w:val="99"/>
    <w:name w:val="footer"/>
    <w:basedOn w:val="Normal"/>
    <w:unhideWhenUsed/>
    <w:link w:val="FooterChar"/>
    <w:rsid w:val="18C30F14"/>
    <w:pPr>
      <w:tabs>
        <w:tab w:val="center" w:leader="none" w:pos="4680"/>
        <w:tab w:val="right" w:leader="none" w:pos="9360"/>
      </w:tabs>
    </w:pPr>
  </w:style>
  <w:style w:type="character" w:styleId="FooterChar" w:customStyle="1">
    <w:name w:val="Footer Char"/>
    <w:basedOn w:val="DefaultParagraphFont"/>
    <w:link w:val="Footer"/>
    <w:uiPriority w:val="99"/>
    <w:rsid w:val="00E91B37"/>
    <w:rPr>
      <w:rFonts w:ascii="Times New Roman" w:hAnsi="Times New Roman" w:eastAsia="Times New Roman" w:cs="Times New Roman"/>
      <w:sz w:val="20"/>
      <w:szCs w:val="20"/>
    </w:rPr>
  </w:style>
  <w:style w:type="paragraph" w:styleId="Bodytext0" w:customStyle="true">
    <w:uiPriority w:val="1"/>
    <w:name w:val="Bodytext"/>
    <w:basedOn w:val="Normal"/>
    <w:link w:val="BodytextChar0"/>
    <w:qFormat/>
    <w:rsid w:val="18C30F14"/>
    <w:rPr>
      <w:rFonts w:ascii="Georgia" w:hAnsi="Georgia"/>
      <w:sz w:val="24"/>
      <w:szCs w:val="24"/>
    </w:rPr>
    <w:pPr>
      <w:ind w:firstLine="720"/>
      <w:jc w:val="both"/>
    </w:pPr>
  </w:style>
  <w:style w:type="character" w:styleId="BodytextChar0" w:customStyle="1">
    <w:name w:val="Bodytext Char"/>
    <w:basedOn w:val="DefaultParagraphFont"/>
    <w:link w:val="Bodytext0"/>
    <w:rsid w:val="0000177C"/>
    <w:rPr>
      <w:rFonts w:ascii="Georgia" w:hAnsi="Georgia"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62F07"/>
    <w:rPr>
      <w:b/>
      <w:bCs/>
    </w:rPr>
  </w:style>
  <w:style w:type="character" w:styleId="CommentSubjectChar" w:customStyle="1">
    <w:name w:val="Comment Subject Char"/>
    <w:basedOn w:val="CommentTextChar"/>
    <w:link w:val="CommentSubject"/>
    <w:uiPriority w:val="99"/>
    <w:semiHidden/>
    <w:rsid w:val="00162F07"/>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footer" Target="footer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footnotes" Target="footnotes.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 Rahman</dc:creator>
  <keywords>, docId:CD605F9DD094D6ECCB08535679A3C846</keywords>
  <dc:description/>
  <lastModifiedBy>Kelsey Zack</lastModifiedBy>
  <revision>8</revision>
  <dcterms:created xsi:type="dcterms:W3CDTF">2025-04-25T20:59:00.0000000Z</dcterms:created>
  <dcterms:modified xsi:type="dcterms:W3CDTF">2026-05-27T20:17:19.2420909Z</dcterms:modified>
</coreProperties>
</file>